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A7" w:rsidRDefault="004A4270" w:rsidP="00772DA7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-57150</wp:posOffset>
            </wp:positionV>
            <wp:extent cx="657225" cy="676275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2DA7">
        <w:rPr>
          <w:noProof/>
          <w:lang w:eastAsia="it-IT"/>
        </w:rPr>
        <w:drawing>
          <wp:inline distT="0" distB="0" distL="0" distR="0">
            <wp:extent cx="5734050" cy="676275"/>
            <wp:effectExtent l="19050" t="0" r="0" b="0"/>
            <wp:docPr id="1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A7" w:rsidRPr="008C2578" w:rsidRDefault="00772DA7" w:rsidP="00772DA7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</w:rPr>
      </w:pPr>
      <w:r w:rsidRPr="008C2578">
        <w:rPr>
          <w:rFonts w:eastAsia="Arial Unicode MS"/>
          <w:b/>
          <w:bCs/>
          <w:color w:val="0070C0"/>
        </w:rPr>
        <w:t>ISTITUTO COMPRENSIVO STATALE “D. ALIGHIERI”</w:t>
      </w:r>
    </w:p>
    <w:p w:rsidR="00772DA7" w:rsidRDefault="00772DA7" w:rsidP="00772DA7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</w:rPr>
      </w:pPr>
      <w:r w:rsidRPr="008C2578">
        <w:rPr>
          <w:rFonts w:eastAsia="Arial Unicode MS"/>
          <w:bCs/>
          <w:color w:val="0070C0"/>
        </w:rPr>
        <w:t>72029    VILLA CASTELLI (BR)</w:t>
      </w:r>
    </w:p>
    <w:p w:rsidR="00772DA7" w:rsidRPr="00D1185B" w:rsidRDefault="00772DA7" w:rsidP="00772DA7">
      <w:pPr>
        <w:tabs>
          <w:tab w:val="center" w:pos="4819"/>
          <w:tab w:val="right" w:pos="9638"/>
        </w:tabs>
        <w:jc w:val="center"/>
        <w:outlineLvl w:val="0"/>
        <w:rPr>
          <w:b/>
        </w:rPr>
      </w:pPr>
      <w:r w:rsidRPr="00D1185B">
        <w:rPr>
          <w:b/>
        </w:rPr>
        <w:t xml:space="preserve">Via Friuli Venezia Giulia, 1 –Tel. 0831 866014 – cod. </w:t>
      </w:r>
      <w:proofErr w:type="spellStart"/>
      <w:r w:rsidRPr="00D1185B">
        <w:rPr>
          <w:b/>
        </w:rPr>
        <w:t>fisc</w:t>
      </w:r>
      <w:proofErr w:type="spellEnd"/>
      <w:r w:rsidRPr="00D1185B">
        <w:rPr>
          <w:b/>
        </w:rPr>
        <w:t xml:space="preserve">. 91066880740 </w:t>
      </w:r>
    </w:p>
    <w:p w:rsidR="00772DA7" w:rsidRDefault="00772DA7" w:rsidP="00772DA7">
      <w:pPr>
        <w:tabs>
          <w:tab w:val="center" w:pos="4819"/>
          <w:tab w:val="right" w:pos="9638"/>
        </w:tabs>
        <w:ind w:right="-474"/>
        <w:jc w:val="center"/>
        <w:outlineLvl w:val="0"/>
        <w:rPr>
          <w:sz w:val="20"/>
          <w:szCs w:val="20"/>
        </w:rPr>
      </w:pPr>
      <w:r w:rsidRPr="00761F65">
        <w:rPr>
          <w:b/>
          <w:color w:val="548DD4"/>
          <w:sz w:val="20"/>
          <w:szCs w:val="20"/>
        </w:rPr>
        <w:t>http://www.icsdantealighieri.edu.it</w:t>
      </w:r>
      <w:r w:rsidRPr="00761F65">
        <w:rPr>
          <w:b/>
          <w:sz w:val="20"/>
          <w:szCs w:val="20"/>
        </w:rPr>
        <w:t xml:space="preserve"> - E-mail: </w:t>
      </w:r>
      <w:r w:rsidRPr="00761F65">
        <w:rPr>
          <w:b/>
          <w:color w:val="548DD4"/>
          <w:sz w:val="20"/>
          <w:szCs w:val="20"/>
        </w:rPr>
        <w:t>bric80800c@istruzione.gov.it</w:t>
      </w:r>
      <w:r w:rsidRPr="00761F65">
        <w:rPr>
          <w:b/>
          <w:sz w:val="20"/>
          <w:szCs w:val="20"/>
        </w:rPr>
        <w:t xml:space="preserve"> - PEC: </w:t>
      </w:r>
      <w:hyperlink r:id="rId10" w:history="1">
        <w:r w:rsidRPr="00761F65">
          <w:rPr>
            <w:rStyle w:val="Collegamentoipertestuale"/>
            <w:b/>
            <w:sz w:val="20"/>
            <w:szCs w:val="20"/>
          </w:rPr>
          <w:t>bric80800c@pec.istruzione.it</w:t>
        </w:r>
      </w:hyperlink>
    </w:p>
    <w:p w:rsidR="00761F65" w:rsidRPr="00761F65" w:rsidRDefault="00761F65" w:rsidP="00772DA7">
      <w:pPr>
        <w:tabs>
          <w:tab w:val="center" w:pos="4819"/>
          <w:tab w:val="right" w:pos="9638"/>
        </w:tabs>
        <w:ind w:right="-474"/>
        <w:jc w:val="center"/>
        <w:outlineLvl w:val="0"/>
        <w:rPr>
          <w:b/>
          <w:color w:val="548DD4"/>
          <w:sz w:val="20"/>
          <w:szCs w:val="20"/>
        </w:rPr>
      </w:pPr>
    </w:p>
    <w:p w:rsidR="00772DA7" w:rsidRPr="00761F65" w:rsidRDefault="00761F65" w:rsidP="00761F65">
      <w:pPr>
        <w:spacing w:line="360" w:lineRule="auto"/>
        <w:jc w:val="right"/>
        <w:rPr>
          <w:b/>
          <w:i/>
        </w:rPr>
      </w:pPr>
      <w:r w:rsidRPr="00761F65">
        <w:rPr>
          <w:b/>
          <w:i/>
        </w:rPr>
        <w:t>Modello E</w:t>
      </w:r>
    </w:p>
    <w:p w:rsidR="00772DA7" w:rsidRPr="00B35A49" w:rsidRDefault="00772DA7" w:rsidP="00772DA7">
      <w:pPr>
        <w:spacing w:line="360" w:lineRule="auto"/>
        <w:jc w:val="center"/>
        <w:rPr>
          <w:b/>
          <w:sz w:val="28"/>
          <w:szCs w:val="28"/>
        </w:rPr>
      </w:pPr>
      <w:r w:rsidRPr="00B35A49">
        <w:rPr>
          <w:b/>
          <w:sz w:val="28"/>
          <w:szCs w:val="28"/>
        </w:rPr>
        <w:t xml:space="preserve">ANNO SCOLASTICO  2020 – 2021 </w:t>
      </w:r>
    </w:p>
    <w:p w:rsidR="007A664F" w:rsidRPr="00772DA7" w:rsidRDefault="009762C5" w:rsidP="007A66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VERBALE SCRUTINI SCUOLA SECONDARIA PRIMO GRADO </w:t>
      </w:r>
    </w:p>
    <w:p w:rsidR="005B7750" w:rsidRPr="00772DA7" w:rsidRDefault="005B7750" w:rsidP="007A66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9762C5" w:rsidRPr="00772DA7" w:rsidRDefault="009762C5" w:rsidP="007A66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CLASSE </w:t>
      </w:r>
      <w:r w:rsidR="00CB7F14"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3</w:t>
      </w:r>
      <w:r w:rsidR="00145558"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^ </w:t>
      </w:r>
      <w:r w:rsidR="007A664F"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proofErr w:type="spellStart"/>
      <w:r w:rsidR="007A664F"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SEZ</w:t>
      </w:r>
      <w:proofErr w:type="spellEnd"/>
      <w:r w:rsidR="007A664F" w:rsidRPr="00772DA7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. _______</w:t>
      </w:r>
    </w:p>
    <w:p w:rsidR="007A664F" w:rsidRPr="00FE726F" w:rsidRDefault="007A664F" w:rsidP="007A664F">
      <w:pPr>
        <w:jc w:val="center"/>
        <w:rPr>
          <w:rFonts w:ascii="Times New Roman" w:hAnsi="Times New Roman" w:cs="Times New Roman"/>
          <w:lang w:eastAsia="it-IT"/>
        </w:rPr>
      </w:pPr>
    </w:p>
    <w:p w:rsidR="00BC49F6" w:rsidRPr="00FE726F" w:rsidRDefault="007A664F" w:rsidP="00772DA7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lang w:eastAsia="it-IT"/>
        </w:rPr>
        <w:t xml:space="preserve">Il giorno ______________, alle ore _________, </w:t>
      </w:r>
      <w:r w:rsidR="00772DA7">
        <w:rPr>
          <w:rFonts w:ascii="Times New Roman" w:hAnsi="Times New Roman" w:cs="Times New Roman"/>
          <w:lang w:eastAsia="it-IT"/>
        </w:rPr>
        <w:t>online</w:t>
      </w:r>
      <w:r w:rsidR="009762C5" w:rsidRPr="00FE726F">
        <w:rPr>
          <w:rFonts w:ascii="Times New Roman" w:hAnsi="Times New Roman" w:cs="Times New Roman"/>
          <w:lang w:eastAsia="it-IT"/>
        </w:rPr>
        <w:t xml:space="preserve"> si riunisce il Consiglio di Classe della _________</w:t>
      </w:r>
      <w:r w:rsidR="00772DA7">
        <w:rPr>
          <w:rFonts w:ascii="Times New Roman" w:hAnsi="Times New Roman" w:cs="Times New Roman"/>
          <w:lang w:eastAsia="it-IT"/>
        </w:rPr>
        <w:t>________</w:t>
      </w:r>
      <w:r w:rsidR="009762C5" w:rsidRPr="00FE726F">
        <w:rPr>
          <w:rFonts w:ascii="Times New Roman" w:hAnsi="Times New Roman" w:cs="Times New Roman"/>
          <w:lang w:eastAsia="it-IT"/>
        </w:rPr>
        <w:t xml:space="preserve"> con la sola presenza dei docenti, per procedere all</w:t>
      </w:r>
      <w:r w:rsidR="00BC49F6" w:rsidRPr="00FE726F">
        <w:rPr>
          <w:rFonts w:ascii="Times New Roman" w:hAnsi="Times New Roman" w:cs="Times New Roman"/>
          <w:lang w:eastAsia="it-IT"/>
        </w:rPr>
        <w:t xml:space="preserve">a discussione del seguente </w:t>
      </w:r>
      <w:proofErr w:type="spellStart"/>
      <w:r w:rsidR="00BC49F6" w:rsidRPr="00FE726F">
        <w:rPr>
          <w:rFonts w:ascii="Times New Roman" w:hAnsi="Times New Roman" w:cs="Times New Roman"/>
          <w:lang w:eastAsia="it-IT"/>
        </w:rPr>
        <w:t>o.d.g.</w:t>
      </w:r>
      <w:proofErr w:type="spellEnd"/>
      <w:r w:rsidR="00BC49F6" w:rsidRPr="00FE726F">
        <w:rPr>
          <w:rFonts w:ascii="Times New Roman" w:hAnsi="Times New Roman" w:cs="Times New Roman"/>
          <w:lang w:eastAsia="it-IT"/>
        </w:rPr>
        <w:t>:</w:t>
      </w:r>
    </w:p>
    <w:p w:rsidR="00FE726F" w:rsidRPr="00FE726F" w:rsidRDefault="00FE726F" w:rsidP="007A664F">
      <w:pPr>
        <w:rPr>
          <w:rFonts w:ascii="Times New Roman" w:hAnsi="Times New Roman" w:cs="Times New Roman"/>
          <w:lang w:eastAsia="it-IT"/>
        </w:rPr>
      </w:pPr>
    </w:p>
    <w:p w:rsidR="004D698A" w:rsidRPr="00FE726F" w:rsidRDefault="004D698A" w:rsidP="004D698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exact"/>
        <w:ind w:right="-20"/>
        <w:jc w:val="both"/>
        <w:rPr>
          <w:rFonts w:ascii="Times New Roman" w:hAnsi="Times New Roman" w:cs="Times New Roman"/>
          <w:b/>
        </w:rPr>
      </w:pPr>
      <w:r w:rsidRPr="00FE726F">
        <w:rPr>
          <w:rFonts w:ascii="Times New Roman" w:hAnsi="Times New Roman" w:cs="Times New Roman"/>
          <w:b/>
        </w:rPr>
        <w:t>Verifica validità dell’a.</w:t>
      </w:r>
      <w:r w:rsidR="00772DA7">
        <w:rPr>
          <w:rFonts w:ascii="Times New Roman" w:hAnsi="Times New Roman" w:cs="Times New Roman"/>
          <w:b/>
        </w:rPr>
        <w:t xml:space="preserve"> </w:t>
      </w:r>
      <w:r w:rsidRPr="00FE726F">
        <w:rPr>
          <w:rFonts w:ascii="Times New Roman" w:hAnsi="Times New Roman" w:cs="Times New Roman"/>
          <w:b/>
        </w:rPr>
        <w:t>s. in base alla frequenza dei singoli alunni;</w:t>
      </w:r>
    </w:p>
    <w:p w:rsidR="00BC49F6" w:rsidRPr="00FE726F" w:rsidRDefault="00BC49F6" w:rsidP="004D698A">
      <w:pPr>
        <w:pStyle w:val="Paragrafoelenco"/>
        <w:numPr>
          <w:ilvl w:val="0"/>
          <w:numId w:val="1"/>
        </w:numPr>
        <w:rPr>
          <w:rStyle w:val="FontStyle12"/>
          <w:sz w:val="24"/>
          <w:szCs w:val="24"/>
          <w:lang w:eastAsia="it-IT"/>
        </w:rPr>
      </w:pPr>
      <w:r w:rsidRPr="00FE726F">
        <w:rPr>
          <w:rStyle w:val="FontStyle12"/>
          <w:b/>
          <w:sz w:val="24"/>
          <w:szCs w:val="24"/>
        </w:rPr>
        <w:t>Valutazione finale</w:t>
      </w:r>
      <w:r w:rsidR="00772DA7">
        <w:rPr>
          <w:rStyle w:val="FontStyle12"/>
          <w:b/>
          <w:sz w:val="24"/>
          <w:szCs w:val="24"/>
        </w:rPr>
        <w:t>.</w:t>
      </w:r>
    </w:p>
    <w:p w:rsidR="004D698A" w:rsidRPr="00FE726F" w:rsidRDefault="004D698A" w:rsidP="004D698A">
      <w:pPr>
        <w:pStyle w:val="Paragrafoelenco"/>
        <w:rPr>
          <w:rStyle w:val="FontStyle12"/>
          <w:sz w:val="24"/>
          <w:szCs w:val="24"/>
          <w:lang w:eastAsia="it-IT"/>
        </w:rPr>
      </w:pPr>
    </w:p>
    <w:p w:rsidR="006D43E3" w:rsidRPr="00FE726F" w:rsidRDefault="009762C5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</w:t>
      </w:r>
      <w:r w:rsidR="00316FAF" w:rsidRPr="00FE726F">
        <w:rPr>
          <w:rFonts w:ascii="Times New Roman" w:hAnsi="Times New Roman" w:cs="Times New Roman"/>
          <w:lang w:eastAsia="it-IT"/>
        </w:rPr>
        <w:t xml:space="preserve"> </w:t>
      </w:r>
      <w:r w:rsidRPr="00FE726F">
        <w:rPr>
          <w:rFonts w:ascii="Times New Roman" w:hAnsi="Times New Roman" w:cs="Times New Roman"/>
          <w:lang w:eastAsia="it-IT"/>
        </w:rPr>
        <w:t xml:space="preserve">Sono presenti i seguenti docenti componenti il Consiglio di classe: </w:t>
      </w:r>
    </w:p>
    <w:p w:rsidR="00FE726F" w:rsidRPr="00FE726F" w:rsidRDefault="00FE726F" w:rsidP="007A664F">
      <w:pPr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495"/>
        <w:gridCol w:w="4617"/>
      </w:tblGrid>
      <w:tr w:rsidR="006D43E3" w:rsidRPr="00081B29" w:rsidTr="00A86F42">
        <w:tc>
          <w:tcPr>
            <w:tcW w:w="5495" w:type="dxa"/>
          </w:tcPr>
          <w:p w:rsidR="006D43E3" w:rsidRPr="00081B29" w:rsidRDefault="006D43E3" w:rsidP="00081B29">
            <w:pPr>
              <w:jc w:val="center"/>
              <w:rPr>
                <w:rFonts w:ascii="Times New Roman" w:hAnsi="Times New Roman" w:cs="Times New Roman"/>
                <w:i/>
                <w:lang w:eastAsia="it-IT"/>
              </w:rPr>
            </w:pPr>
            <w:r w:rsidRPr="00081B29">
              <w:rPr>
                <w:rFonts w:ascii="Times New Roman" w:hAnsi="Times New Roman" w:cs="Times New Roman"/>
                <w:i/>
                <w:lang w:eastAsia="it-IT"/>
              </w:rPr>
              <w:t>Docenti</w:t>
            </w:r>
          </w:p>
        </w:tc>
        <w:tc>
          <w:tcPr>
            <w:tcW w:w="4617" w:type="dxa"/>
          </w:tcPr>
          <w:p w:rsidR="006D43E3" w:rsidRPr="00081B29" w:rsidRDefault="006D43E3" w:rsidP="00081B29">
            <w:pPr>
              <w:jc w:val="center"/>
              <w:rPr>
                <w:rFonts w:ascii="Times New Roman" w:hAnsi="Times New Roman" w:cs="Times New Roman"/>
                <w:i/>
                <w:lang w:eastAsia="it-IT"/>
              </w:rPr>
            </w:pPr>
            <w:r w:rsidRPr="00081B29">
              <w:rPr>
                <w:rFonts w:ascii="Times New Roman" w:hAnsi="Times New Roman" w:cs="Times New Roman"/>
                <w:i/>
                <w:lang w:eastAsia="it-IT"/>
              </w:rPr>
              <w:t>Materia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081B2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Italiano - Storia -</w:t>
            </w:r>
            <w:r w:rsidR="00A86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Educazione civica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72DA7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Matematica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Scienze</w:t>
            </w: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Inglese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Francese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72DA7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Arte e I</w:t>
            </w: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 xml:space="preserve">mmagine 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081B2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Musica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Scienze motorie e sportive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772DA7" w:rsidP="00081B29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</w:rPr>
              <w:t>Tecnologia</w:t>
            </w:r>
          </w:p>
        </w:tc>
      </w:tr>
      <w:tr w:rsidR="00081B29" w:rsidRPr="00FE726F" w:rsidTr="00A86F42">
        <w:tc>
          <w:tcPr>
            <w:tcW w:w="5495" w:type="dxa"/>
          </w:tcPr>
          <w:p w:rsidR="00081B29" w:rsidRPr="00FE726F" w:rsidRDefault="00081B29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081B29" w:rsidRPr="00081B29" w:rsidRDefault="00081B29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 w:rsidRPr="00081B29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Religione</w:t>
            </w:r>
          </w:p>
        </w:tc>
      </w:tr>
      <w:tr w:rsidR="00A86F42" w:rsidRPr="00FE726F" w:rsidTr="00A86F42">
        <w:tc>
          <w:tcPr>
            <w:tcW w:w="5495" w:type="dxa"/>
          </w:tcPr>
          <w:p w:rsidR="00A86F42" w:rsidRPr="00FE726F" w:rsidRDefault="00A86F42" w:rsidP="007A664F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617" w:type="dxa"/>
            <w:vAlign w:val="center"/>
          </w:tcPr>
          <w:p w:rsidR="00A86F42" w:rsidRPr="00081B29" w:rsidRDefault="00A86F42" w:rsidP="007A664F">
            <w:pP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Sostegno</w:t>
            </w:r>
          </w:p>
        </w:tc>
      </w:tr>
    </w:tbl>
    <w:p w:rsidR="007A664F" w:rsidRPr="00FE726F" w:rsidRDefault="007A664F" w:rsidP="007A664F">
      <w:pPr>
        <w:rPr>
          <w:rFonts w:ascii="Times New Roman" w:hAnsi="Times New Roman" w:cs="Times New Roman"/>
          <w:b/>
          <w:bCs/>
          <w:lang w:eastAsia="it-IT"/>
        </w:rPr>
      </w:pPr>
    </w:p>
    <w:p w:rsidR="009762C5" w:rsidRPr="00FE726F" w:rsidRDefault="00316FAF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Risulta</w:t>
      </w:r>
      <w:r w:rsidR="006D43E3" w:rsidRPr="00FE726F">
        <w:rPr>
          <w:rFonts w:ascii="Times New Roman" w:hAnsi="Times New Roman" w:cs="Times New Roman"/>
          <w:b/>
          <w:bCs/>
          <w:lang w:eastAsia="it-IT"/>
        </w:rPr>
        <w:t>/no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assente</w:t>
      </w:r>
      <w:r w:rsidR="006D43E3" w:rsidRPr="00FE726F">
        <w:rPr>
          <w:rFonts w:ascii="Times New Roman" w:hAnsi="Times New Roman" w:cs="Times New Roman"/>
          <w:b/>
          <w:bCs/>
          <w:lang w:eastAsia="it-IT"/>
        </w:rPr>
        <w:t>/ti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>il</w:t>
      </w:r>
      <w:r w:rsidR="006D43E3" w:rsidRPr="00FE726F">
        <w:rPr>
          <w:rFonts w:ascii="Times New Roman" w:hAnsi="Times New Roman" w:cs="Times New Roman"/>
          <w:lang w:eastAsia="it-IT"/>
        </w:rPr>
        <w:t>/i</w:t>
      </w:r>
      <w:r w:rsidR="009762C5" w:rsidRPr="00FE726F">
        <w:rPr>
          <w:rFonts w:ascii="Times New Roman" w:hAnsi="Times New Roman" w:cs="Times New Roman"/>
          <w:lang w:eastAsia="it-IT"/>
        </w:rPr>
        <w:t xml:space="preserve"> Prof.</w:t>
      </w:r>
      <w:r w:rsidRPr="00FE726F">
        <w:rPr>
          <w:rFonts w:ascii="Times New Roman" w:hAnsi="Times New Roman" w:cs="Times New Roman"/>
          <w:lang w:eastAsia="it-IT"/>
        </w:rPr>
        <w:t xml:space="preserve"> _____</w:t>
      </w:r>
      <w:r w:rsidR="006D43E3" w:rsidRPr="00FE726F">
        <w:rPr>
          <w:rFonts w:ascii="Times New Roman" w:hAnsi="Times New Roman" w:cs="Times New Roman"/>
          <w:lang w:eastAsia="it-IT"/>
        </w:rPr>
        <w:t>________________________</w:t>
      </w:r>
      <w:r w:rsidR="007A664F" w:rsidRPr="00FE726F">
        <w:rPr>
          <w:rFonts w:ascii="Times New Roman" w:hAnsi="Times New Roman" w:cs="Times New Roman"/>
          <w:lang w:eastAsia="it-IT"/>
        </w:rPr>
        <w:t>________</w:t>
      </w:r>
      <w:r w:rsidR="009762C5" w:rsidRPr="00FE726F">
        <w:rPr>
          <w:rFonts w:ascii="Times New Roman" w:hAnsi="Times New Roman" w:cs="Times New Roman"/>
          <w:lang w:eastAsia="it-IT"/>
        </w:rPr>
        <w:t>___________________ che è</w:t>
      </w:r>
      <w:r w:rsidR="006D43E3" w:rsidRPr="00FE726F">
        <w:rPr>
          <w:rFonts w:ascii="Times New Roman" w:hAnsi="Times New Roman" w:cs="Times New Roman"/>
          <w:lang w:eastAsia="it-IT"/>
        </w:rPr>
        <w:t>/sono</w:t>
      </w:r>
      <w:r w:rsidR="009762C5" w:rsidRPr="00FE726F">
        <w:rPr>
          <w:rFonts w:ascii="Times New Roman" w:hAnsi="Times New Roman" w:cs="Times New Roman"/>
          <w:lang w:eastAsia="it-IT"/>
        </w:rPr>
        <w:t xml:space="preserve"> sostituito/</w:t>
      </w:r>
      <w:r w:rsidR="006D43E3" w:rsidRPr="00FE726F">
        <w:rPr>
          <w:rFonts w:ascii="Times New Roman" w:hAnsi="Times New Roman" w:cs="Times New Roman"/>
          <w:lang w:eastAsia="it-IT"/>
        </w:rPr>
        <w:t>i</w:t>
      </w:r>
      <w:r w:rsidR="009762C5" w:rsidRPr="00FE726F">
        <w:rPr>
          <w:rFonts w:ascii="Times New Roman" w:hAnsi="Times New Roman" w:cs="Times New Roman"/>
          <w:lang w:eastAsia="it-IT"/>
        </w:rPr>
        <w:t xml:space="preserve"> dal</w:t>
      </w:r>
      <w:r w:rsidR="006D43E3" w:rsidRPr="00FE726F">
        <w:rPr>
          <w:rFonts w:ascii="Times New Roman" w:hAnsi="Times New Roman" w:cs="Times New Roman"/>
          <w:lang w:eastAsia="it-IT"/>
        </w:rPr>
        <w:t>/dai</w:t>
      </w:r>
      <w:r w:rsidR="009762C5" w:rsidRPr="00FE726F">
        <w:rPr>
          <w:rFonts w:ascii="Times New Roman" w:hAnsi="Times New Roman" w:cs="Times New Roman"/>
          <w:lang w:eastAsia="it-IT"/>
        </w:rPr>
        <w:t xml:space="preserve"> Prof./dalla Prof.ssa__________</w:t>
      </w:r>
      <w:r w:rsidR="007A664F" w:rsidRPr="00FE726F">
        <w:rPr>
          <w:rFonts w:ascii="Times New Roman" w:hAnsi="Times New Roman" w:cs="Times New Roman"/>
          <w:lang w:eastAsia="it-IT"/>
        </w:rPr>
        <w:t>_____</w:t>
      </w:r>
      <w:r w:rsidR="009762C5" w:rsidRPr="00FE726F">
        <w:rPr>
          <w:rFonts w:ascii="Times New Roman" w:hAnsi="Times New Roman" w:cs="Times New Roman"/>
          <w:lang w:eastAsia="it-IT"/>
        </w:rPr>
        <w:t>________________ come risulta da nomina del</w:t>
      </w:r>
      <w:r w:rsidR="00772DA7">
        <w:rPr>
          <w:rFonts w:ascii="Times New Roman" w:hAnsi="Times New Roman" w:cs="Times New Roman"/>
          <w:lang w:eastAsia="it-IT"/>
        </w:rPr>
        <w:t>la Dirigente Scolastica</w:t>
      </w:r>
      <w:r w:rsidR="009762C5" w:rsidRPr="00FE726F">
        <w:rPr>
          <w:rFonts w:ascii="Times New Roman" w:hAnsi="Times New Roman" w:cs="Times New Roman"/>
          <w:lang w:eastAsia="it-IT"/>
        </w:rPr>
        <w:t xml:space="preserve"> allegata al presente verbale.</w:t>
      </w:r>
      <w:r w:rsidR="009762C5" w:rsidRPr="00FE726F">
        <w:rPr>
          <w:rFonts w:ascii="Times New Roman" w:hAnsi="Times New Roman" w:cs="Times New Roman"/>
          <w:lang w:eastAsia="it-IT"/>
        </w:rPr>
        <w:br/>
      </w:r>
      <w:r w:rsidR="004B12BF" w:rsidRPr="00FE726F">
        <w:rPr>
          <w:rFonts w:ascii="Times New Roman" w:hAnsi="Times New Roman" w:cs="Times New Roman"/>
          <w:b/>
          <w:bCs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Presiede </w:t>
      </w:r>
      <w:r w:rsidR="00772DA7">
        <w:rPr>
          <w:rFonts w:ascii="Times New Roman" w:hAnsi="Times New Roman" w:cs="Times New Roman"/>
          <w:lang w:eastAsia="it-IT"/>
        </w:rPr>
        <w:t>la riunione la Dirigente Scolastica</w:t>
      </w:r>
      <w:r w:rsidR="009762C5" w:rsidRPr="00FE726F">
        <w:rPr>
          <w:rFonts w:ascii="Times New Roman" w:hAnsi="Times New Roman" w:cs="Times New Roman"/>
          <w:lang w:eastAsia="it-IT"/>
        </w:rPr>
        <w:t xml:space="preserve"> ___________</w:t>
      </w:r>
      <w:r w:rsidR="007A664F" w:rsidRPr="00FE726F">
        <w:rPr>
          <w:rFonts w:ascii="Times New Roman" w:hAnsi="Times New Roman" w:cs="Times New Roman"/>
          <w:lang w:eastAsia="it-IT"/>
        </w:rPr>
        <w:t>_________</w:t>
      </w:r>
      <w:r w:rsidR="009762C5" w:rsidRPr="00FE726F">
        <w:rPr>
          <w:rFonts w:ascii="Times New Roman" w:hAnsi="Times New Roman" w:cs="Times New Roman"/>
          <w:lang w:eastAsia="it-IT"/>
        </w:rPr>
        <w:t>___</w:t>
      </w:r>
      <w:r w:rsidR="007A664F" w:rsidRPr="00FE726F">
        <w:rPr>
          <w:rFonts w:ascii="Times New Roman" w:hAnsi="Times New Roman" w:cs="Times New Roman"/>
          <w:lang w:eastAsia="it-IT"/>
        </w:rPr>
        <w:t>_________________</w:t>
      </w:r>
      <w:r w:rsidR="009762C5" w:rsidRPr="00FE726F">
        <w:rPr>
          <w:rFonts w:ascii="Times New Roman" w:hAnsi="Times New Roman" w:cs="Times New Roman"/>
          <w:lang w:eastAsia="it-IT"/>
        </w:rPr>
        <w:t>___ (</w:t>
      </w:r>
      <w:r w:rsidR="009762C5" w:rsidRPr="00FE726F">
        <w:rPr>
          <w:rFonts w:ascii="Times New Roman" w:hAnsi="Times New Roman" w:cs="Times New Roman"/>
          <w:i/>
          <w:iCs/>
          <w:lang w:eastAsia="it-IT"/>
        </w:rPr>
        <w:t xml:space="preserve">o in alternativa)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Presiede </w:t>
      </w:r>
      <w:r w:rsidR="009762C5" w:rsidRPr="00FE726F">
        <w:rPr>
          <w:rFonts w:ascii="Times New Roman" w:hAnsi="Times New Roman" w:cs="Times New Roman"/>
          <w:lang w:eastAsia="it-IT"/>
        </w:rPr>
        <w:t>la riunione il Prof./ la Prof.ssa</w:t>
      </w:r>
      <w:r w:rsidR="007A664F" w:rsidRPr="00FE726F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>__________________</w:t>
      </w:r>
      <w:r w:rsidR="007A664F" w:rsidRPr="00FE726F">
        <w:rPr>
          <w:rFonts w:ascii="Times New Roman" w:hAnsi="Times New Roman" w:cs="Times New Roman"/>
          <w:lang w:eastAsia="it-IT"/>
        </w:rPr>
        <w:t>_______________</w:t>
      </w:r>
      <w:r w:rsidR="009762C5" w:rsidRPr="00FE726F">
        <w:rPr>
          <w:rFonts w:ascii="Times New Roman" w:hAnsi="Times New Roman" w:cs="Times New Roman"/>
          <w:lang w:eastAsia="it-IT"/>
        </w:rPr>
        <w:t>_______</w:t>
      </w:r>
      <w:r w:rsidR="007A664F" w:rsidRPr="00FE726F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 xml:space="preserve">espressamente delegato/a. </w:t>
      </w:r>
    </w:p>
    <w:p w:rsidR="007A664F" w:rsidRPr="00FE726F" w:rsidRDefault="007A664F" w:rsidP="007A664F">
      <w:pPr>
        <w:rPr>
          <w:rFonts w:ascii="Times New Roman" w:hAnsi="Times New Roman" w:cs="Times New Roman"/>
          <w:b/>
          <w:bCs/>
          <w:lang w:eastAsia="it-IT"/>
        </w:rPr>
      </w:pPr>
    </w:p>
    <w:p w:rsidR="006D43E3" w:rsidRPr="00FE726F" w:rsidRDefault="00316FAF" w:rsidP="007A664F">
      <w:pPr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t xml:space="preserve">  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Svolge </w:t>
      </w:r>
      <w:r w:rsidR="009762C5" w:rsidRPr="00FE726F">
        <w:rPr>
          <w:rFonts w:ascii="Times New Roman" w:hAnsi="Times New Roman" w:cs="Times New Roman"/>
          <w:lang w:eastAsia="it-IT"/>
        </w:rPr>
        <w:t xml:space="preserve">la funzione di segretario verbalizzante il Prof./ la </w:t>
      </w:r>
      <w:r w:rsidR="00D84B08" w:rsidRPr="00FE726F">
        <w:rPr>
          <w:rFonts w:ascii="Times New Roman" w:hAnsi="Times New Roman" w:cs="Times New Roman"/>
          <w:lang w:eastAsia="it-IT"/>
        </w:rPr>
        <w:t>P</w:t>
      </w:r>
      <w:r w:rsidR="00901CC4" w:rsidRPr="00FE726F">
        <w:rPr>
          <w:rFonts w:ascii="Times New Roman" w:hAnsi="Times New Roman" w:cs="Times New Roman"/>
          <w:lang w:eastAsia="it-IT"/>
        </w:rPr>
        <w:t xml:space="preserve">rof.ssa </w:t>
      </w:r>
      <w:r w:rsidR="009762C5" w:rsidRPr="00FE726F">
        <w:rPr>
          <w:rFonts w:ascii="Times New Roman" w:hAnsi="Times New Roman" w:cs="Times New Roman"/>
          <w:lang w:eastAsia="it-IT"/>
        </w:rPr>
        <w:t>______</w:t>
      </w:r>
      <w:r w:rsidR="006D43E3" w:rsidRPr="00FE726F">
        <w:rPr>
          <w:rFonts w:ascii="Times New Roman" w:hAnsi="Times New Roman" w:cs="Times New Roman"/>
          <w:lang w:eastAsia="it-IT"/>
        </w:rPr>
        <w:t>________</w:t>
      </w:r>
      <w:r w:rsidR="009762C5" w:rsidRPr="00FE726F">
        <w:rPr>
          <w:rFonts w:ascii="Times New Roman" w:hAnsi="Times New Roman" w:cs="Times New Roman"/>
          <w:lang w:eastAsia="it-IT"/>
        </w:rPr>
        <w:t xml:space="preserve">_____________. </w:t>
      </w:r>
    </w:p>
    <w:p w:rsidR="00BC49F6" w:rsidRPr="00FE726F" w:rsidRDefault="00D84B08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b/>
          <w:bCs/>
          <w:lang w:eastAsia="it-IT"/>
        </w:rPr>
        <w:lastRenderedPageBreak/>
        <w:t xml:space="preserve">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Accertata </w:t>
      </w:r>
      <w:r w:rsidR="009762C5" w:rsidRPr="00FE726F">
        <w:rPr>
          <w:rFonts w:ascii="Times New Roman" w:hAnsi="Times New Roman" w:cs="Times New Roman"/>
          <w:lang w:eastAsia="it-IT"/>
        </w:rPr>
        <w:t xml:space="preserve">la presenza di tutti i membri del </w:t>
      </w:r>
      <w:r w:rsidR="00772DA7">
        <w:rPr>
          <w:rFonts w:ascii="Times New Roman" w:hAnsi="Times New Roman" w:cs="Times New Roman"/>
          <w:lang w:eastAsia="it-IT"/>
        </w:rPr>
        <w:t xml:space="preserve">Consiglio, la Dirigente Scolastica </w:t>
      </w:r>
      <w:r w:rsidR="00772DA7">
        <w:rPr>
          <w:rFonts w:ascii="Times New Roman" w:hAnsi="Times New Roman" w:cs="Times New Roman"/>
          <w:i/>
          <w:lang w:eastAsia="it-IT"/>
        </w:rPr>
        <w:t xml:space="preserve">(oppure il/la Prof.) </w:t>
      </w:r>
      <w:r w:rsidR="009762C5" w:rsidRPr="00FE726F">
        <w:rPr>
          <w:rFonts w:ascii="Times New Roman" w:hAnsi="Times New Roman" w:cs="Times New Roman"/>
          <w:lang w:eastAsia="it-IT"/>
        </w:rPr>
        <w:t>dichiara valida la seduta</w:t>
      </w:r>
      <w:r w:rsidR="007E63D5" w:rsidRPr="00FE726F">
        <w:rPr>
          <w:rFonts w:ascii="Times New Roman" w:hAnsi="Times New Roman" w:cs="Times New Roman"/>
          <w:lang w:eastAsia="it-IT"/>
        </w:rPr>
        <w:t xml:space="preserve">. 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 xml:space="preserve">   Il Presidente, in apertura,  richiama le norme vigenti in materia di valutazione, facendo presente all’intero consiglio che la valutazione avviene ai sensi del R.D. n.</w:t>
      </w:r>
      <w:r w:rsidR="00CB7F14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653 del 1925 ed in particolare secondo le nuove disposizioni del D.</w:t>
      </w:r>
      <w:r w:rsidR="00772DA7">
        <w:rPr>
          <w:rFonts w:ascii="TimesNewRomanPSMT" w:hAnsi="TimesNewRomanPSMT" w:cs="TimesNewRomanPSMT"/>
        </w:rPr>
        <w:t xml:space="preserve"> </w:t>
      </w:r>
      <w:proofErr w:type="spellStart"/>
      <w:r w:rsidRPr="00FE726F">
        <w:rPr>
          <w:rFonts w:ascii="TimesNewRomanPSMT" w:hAnsi="TimesNewRomanPSMT" w:cs="TimesNewRomanPSMT"/>
        </w:rPr>
        <w:t>Lgs</w:t>
      </w:r>
      <w:proofErr w:type="spellEnd"/>
      <w:r w:rsidRPr="00FE726F">
        <w:rPr>
          <w:rFonts w:ascii="TimesNewRomanPSMT" w:hAnsi="TimesNewRomanPSMT" w:cs="TimesNewRomanPSMT"/>
        </w:rPr>
        <w:t xml:space="preserve">. n.62 del 2017 che detta </w:t>
      </w:r>
      <w:r w:rsidRPr="00FE726F">
        <w:rPr>
          <w:rFonts w:ascii="TimesNewRomanPS-ItalicMT" w:hAnsi="TimesNewRomanPS-ItalicMT" w:cs="TimesNewRomanPS-ItalicMT"/>
          <w:i/>
          <w:iCs/>
        </w:rPr>
        <w:t>“Norme in materia di valutazione e certificazione delle competenze nel primo ciclo di istruzione”</w:t>
      </w:r>
      <w:r w:rsidR="00CB7F14">
        <w:rPr>
          <w:rFonts w:ascii="TimesNewRomanPSMT" w:hAnsi="TimesNewRomanPSMT" w:cs="TimesNewRomanPSMT"/>
        </w:rPr>
        <w:t xml:space="preserve">. </w:t>
      </w:r>
      <w:r w:rsidR="00772DA7">
        <w:rPr>
          <w:rFonts w:ascii="TimesNewRomanPSMT" w:hAnsi="TimesNewRomanPSMT" w:cs="TimesNewRomanPSMT"/>
        </w:rPr>
        <w:t>Aggiunge i</w:t>
      </w:r>
      <w:r w:rsidR="00CB7F14">
        <w:rPr>
          <w:rFonts w:ascii="TimesNewRomanPSMT" w:hAnsi="TimesNewRomanPSMT" w:cs="TimesNewRomanPSMT"/>
        </w:rPr>
        <w:t xml:space="preserve">noltre </w:t>
      </w:r>
      <w:r w:rsidRPr="00FE726F">
        <w:rPr>
          <w:rFonts w:ascii="TimesNewRomanPSMT" w:hAnsi="TimesNewRomanPSMT" w:cs="TimesNewRomanPSMT"/>
        </w:rPr>
        <w:t>che: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 xml:space="preserve">• la valutazione degli apprendimenti e del comportamento si svolge secondo le disposizioni di cui al </w:t>
      </w:r>
      <w:proofErr w:type="spellStart"/>
      <w:r w:rsidRPr="00FE726F">
        <w:rPr>
          <w:rFonts w:ascii="TimesNewRomanPSMT" w:hAnsi="TimesNewRomanPSMT" w:cs="TimesNewRomanPSMT"/>
        </w:rPr>
        <w:t>D.Lgs.n</w:t>
      </w:r>
      <w:proofErr w:type="spellEnd"/>
      <w:r w:rsidRPr="00FE726F">
        <w:rPr>
          <w:rFonts w:ascii="TimesNewRomanPSMT" w:hAnsi="TimesNewRomanPSMT" w:cs="TimesNewRomanPSMT"/>
        </w:rPr>
        <w:t>.62 del 2017;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avviene tenendo conto dei criteri e delle modalità definiti dal collegio dei docenti ed inseriti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all’interno del piano triennale dell’offerta formativa;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degli apprendimenti</w:t>
      </w:r>
      <w:r w:rsidR="00772DA7">
        <w:rPr>
          <w:rFonts w:ascii="TimesNewRomanPSMT" w:hAnsi="TimesNewRomanPSMT" w:cs="TimesNewRomanPSMT"/>
        </w:rPr>
        <w:t>, compresa quella di Educazione civica,</w:t>
      </w:r>
      <w:r w:rsidRPr="00FE726F">
        <w:rPr>
          <w:rFonts w:ascii="TimesNewRomanPSMT" w:hAnsi="TimesNewRomanPSMT" w:cs="TimesNewRomanPSMT"/>
        </w:rPr>
        <w:t xml:space="preserve"> è espressa con voti in decimi che indicano i differenti livelli di</w:t>
      </w:r>
      <w:r w:rsidR="00A16160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apprendimento e quella del comportamento attraverso un giudizio sintetico e si riferisce allo sviluppo delle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competenze di cittadinanza; per entrambe le valutazioni si rimanda ai descrittori e ai giudizi inseriti nel Piano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triennale dell’offerta formativa;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è integrata, per ogni alunno, dalla descrizione del processo e del livello globale di sviluppo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degli apprendimenti raggiunto;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la valutazione è effettuata collegialmente dai docenti contitolari delle classi;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i docenti incaricati di religione cattolica e di attività alternative all’insegnamento della religione cattolica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partecipano alla valutazione delle alunne e degli alunni che si avvalgono dei suddetti insegnamenti; detta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valutazione è resa su nota distinta, separata dal documento di valutazione, con giudizio sintetico riferito</w:t>
      </w:r>
      <w:r w:rsidR="00FE726F">
        <w:rPr>
          <w:rFonts w:ascii="TimesNewRomanPSMT" w:hAnsi="TimesNewRomanPSMT" w:cs="TimesNewRomanPSMT"/>
        </w:rPr>
        <w:t xml:space="preserve"> </w:t>
      </w:r>
      <w:r w:rsidRPr="00FE726F">
        <w:rPr>
          <w:rFonts w:ascii="TimesNewRomanPSMT" w:hAnsi="TimesNewRomanPSMT" w:cs="TimesNewRomanPSMT"/>
        </w:rPr>
        <w:t>all’interesse manifestato e ai livelli di apprendimento conseguiti;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E726F">
        <w:rPr>
          <w:rFonts w:ascii="TimesNewRomanPSMT" w:hAnsi="TimesNewRomanPSMT" w:cs="TimesNewRomanPSMT"/>
        </w:rPr>
        <w:t>• i docenti che svolgono insegnamenti curricolari per gruppi di alunne e di alunne partecipano alla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E726F">
        <w:rPr>
          <w:rFonts w:ascii="TimesNewRomanPSMT" w:hAnsi="TimesNewRomanPSMT" w:cs="TimesNewRomanPSMT"/>
        </w:rPr>
        <w:t>valutazione;</w:t>
      </w:r>
      <w:r w:rsidR="00CB7F14">
        <w:rPr>
          <w:rFonts w:ascii="TimesNewRomanPSMT" w:hAnsi="TimesNewRomanPSMT" w:cs="TimesNewRomanPSMT"/>
        </w:rPr>
        <w:t xml:space="preserve"> </w:t>
      </w:r>
      <w:r w:rsidR="00CB7F14" w:rsidRPr="00CB7F14">
        <w:rPr>
          <w:rFonts w:ascii="TimesNewRomanPSMT" w:hAnsi="TimesNewRomanPSMT" w:cs="TimesNewRomanPSMT"/>
          <w:i/>
        </w:rPr>
        <w:t>(</w:t>
      </w:r>
      <w:r w:rsidRPr="00CB7F14">
        <w:rPr>
          <w:rFonts w:ascii="Calibri" w:hAnsi="Calibri" w:cs="Calibri"/>
          <w:i/>
          <w:sz w:val="20"/>
          <w:szCs w:val="20"/>
        </w:rPr>
        <w:t>1</w:t>
      </w:r>
      <w:r w:rsidR="00CB7F14" w:rsidRPr="00CB7F14">
        <w:rPr>
          <w:rFonts w:ascii="Calibri" w:hAnsi="Calibri" w:cs="Calibri"/>
          <w:i/>
          <w:sz w:val="20"/>
          <w:szCs w:val="20"/>
        </w:rPr>
        <w:t>)</w:t>
      </w:r>
    </w:p>
    <w:p w:rsidR="004D698A" w:rsidRPr="00FE726F" w:rsidRDefault="004D698A" w:rsidP="00A16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>• la valutazione deve attenersi a</w:t>
      </w:r>
      <w:r w:rsidRPr="00FE726F">
        <w:rPr>
          <w:rFonts w:ascii="Times New Roman" w:hAnsi="Times New Roman" w:cs="Times New Roman"/>
          <w:lang w:eastAsia="it-IT"/>
        </w:rPr>
        <w:t xml:space="preserve">i criteri di valutazione deliberati dal Collegio dei docenti nel Piano Triennale dell’offerta formativa; </w:t>
      </w:r>
    </w:p>
    <w:p w:rsidR="004D698A" w:rsidRPr="00FE726F" w:rsidRDefault="004D698A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>•</w:t>
      </w:r>
      <w:r w:rsidRPr="00FE726F">
        <w:rPr>
          <w:rFonts w:ascii="Times New Roman" w:hAnsi="Times New Roman" w:cs="Times New Roman"/>
          <w:lang w:eastAsia="it-IT"/>
        </w:rPr>
        <w:t xml:space="preserve"> la valutazione degli alunni con </w:t>
      </w:r>
      <w:proofErr w:type="spellStart"/>
      <w:r w:rsidRPr="00FE726F">
        <w:rPr>
          <w:rFonts w:ascii="Times New Roman" w:hAnsi="Times New Roman" w:cs="Times New Roman"/>
          <w:lang w:eastAsia="it-IT"/>
        </w:rPr>
        <w:t>disabilità</w:t>
      </w:r>
      <w:proofErr w:type="spellEnd"/>
      <w:r w:rsidRPr="00FE726F">
        <w:rPr>
          <w:rFonts w:ascii="Times New Roman" w:hAnsi="Times New Roman" w:cs="Times New Roman"/>
          <w:lang w:eastAsia="it-IT"/>
        </w:rPr>
        <w:t xml:space="preserve"> è effettuata ai sensi dell’</w:t>
      </w:r>
      <w:r w:rsidR="00A16160">
        <w:rPr>
          <w:rFonts w:ascii="Times New Roman" w:hAnsi="Times New Roman" w:cs="Times New Roman"/>
          <w:lang w:eastAsia="it-IT"/>
        </w:rPr>
        <w:t>art.9 del D.P.R. n.122 del 2009, sulla base del PEI predisposto per loro dal Consiglio di classe;</w:t>
      </w:r>
      <w:r w:rsidRPr="00FE726F">
        <w:rPr>
          <w:rFonts w:ascii="Times New Roman" w:hAnsi="Times New Roman" w:cs="Times New Roman"/>
          <w:lang w:eastAsia="it-IT"/>
        </w:rPr>
        <w:t xml:space="preserve"> </w:t>
      </w:r>
    </w:p>
    <w:p w:rsidR="004D698A" w:rsidRPr="00FE726F" w:rsidRDefault="004D698A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NewRomanPSMT" w:hAnsi="TimesNewRomanPSMT" w:cs="TimesNewRomanPSMT"/>
        </w:rPr>
        <w:t xml:space="preserve">• la </w:t>
      </w:r>
      <w:r w:rsidRPr="00FE726F">
        <w:rPr>
          <w:rFonts w:ascii="Times New Roman" w:hAnsi="Times New Roman" w:cs="Times New Roman"/>
          <w:lang w:eastAsia="it-IT"/>
        </w:rPr>
        <w:t xml:space="preserve">valutazione degli alunni </w:t>
      </w:r>
      <w:r w:rsidR="00A16160">
        <w:rPr>
          <w:rFonts w:ascii="Times New Roman" w:hAnsi="Times New Roman" w:cs="Times New Roman"/>
          <w:lang w:eastAsia="it-IT"/>
        </w:rPr>
        <w:t>BES e</w:t>
      </w:r>
      <w:r w:rsidRPr="00FE726F">
        <w:rPr>
          <w:rFonts w:ascii="Times New Roman" w:hAnsi="Times New Roman" w:cs="Times New Roman"/>
          <w:lang w:eastAsia="it-IT"/>
        </w:rPr>
        <w:t xml:space="preserve"> DSA è effettuata ai sensi dell’a</w:t>
      </w:r>
      <w:r w:rsidR="00A16160">
        <w:rPr>
          <w:rFonts w:ascii="Times New Roman" w:hAnsi="Times New Roman" w:cs="Times New Roman"/>
          <w:lang w:eastAsia="it-IT"/>
        </w:rPr>
        <w:t>rt.10 del D.P.R. n.122 del 2009, sulla base del PDP predisposto per loro dal Consiglio di classe.</w:t>
      </w:r>
      <w:r w:rsidRPr="00FE726F">
        <w:rPr>
          <w:rFonts w:ascii="Times New Roman" w:hAnsi="Times New Roman" w:cs="Times New Roman"/>
          <w:lang w:eastAsia="it-IT"/>
        </w:rPr>
        <w:t xml:space="preserve"> </w:t>
      </w:r>
    </w:p>
    <w:p w:rsidR="004D698A" w:rsidRPr="00FE726F" w:rsidRDefault="004D698A" w:rsidP="00A16160">
      <w:pPr>
        <w:jc w:val="both"/>
        <w:rPr>
          <w:rFonts w:ascii="Times New Roman" w:hAnsi="Times New Roman" w:cs="Times New Roman"/>
          <w:lang w:eastAsia="it-IT"/>
        </w:rPr>
      </w:pPr>
    </w:p>
    <w:p w:rsidR="00BC49F6" w:rsidRPr="00FE726F" w:rsidRDefault="007E63D5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</w:t>
      </w:r>
      <w:r w:rsidR="00BC49F6" w:rsidRPr="00FE726F">
        <w:rPr>
          <w:rFonts w:ascii="Times New Roman" w:hAnsi="Times New Roman" w:cs="Times New Roman"/>
          <w:lang w:eastAsia="it-IT"/>
        </w:rPr>
        <w:t xml:space="preserve">Si </w:t>
      </w:r>
      <w:r w:rsidR="004D698A" w:rsidRPr="00FE726F">
        <w:rPr>
          <w:rFonts w:ascii="Times New Roman" w:hAnsi="Times New Roman" w:cs="Times New Roman"/>
          <w:lang w:eastAsia="it-IT"/>
        </w:rPr>
        <w:t>passa</w:t>
      </w:r>
      <w:r w:rsidR="00CB7F14">
        <w:rPr>
          <w:rFonts w:ascii="Times New Roman" w:hAnsi="Times New Roman" w:cs="Times New Roman"/>
          <w:lang w:eastAsia="it-IT"/>
        </w:rPr>
        <w:t xml:space="preserve">, quindi, </w:t>
      </w:r>
      <w:r w:rsidR="004D698A" w:rsidRPr="00FE726F">
        <w:rPr>
          <w:rFonts w:ascii="Times New Roman" w:hAnsi="Times New Roman" w:cs="Times New Roman"/>
          <w:lang w:eastAsia="it-IT"/>
        </w:rPr>
        <w:t xml:space="preserve"> a</w:t>
      </w:r>
      <w:r w:rsidR="00081B29">
        <w:rPr>
          <w:rFonts w:ascii="Times New Roman" w:hAnsi="Times New Roman" w:cs="Times New Roman"/>
          <w:lang w:eastAsia="it-IT"/>
        </w:rPr>
        <w:t>lla trattazione de</w:t>
      </w:r>
      <w:r w:rsidR="00BC49F6" w:rsidRPr="00FE726F">
        <w:rPr>
          <w:rFonts w:ascii="Times New Roman" w:hAnsi="Times New Roman" w:cs="Times New Roman"/>
          <w:lang w:eastAsia="it-IT"/>
        </w:rPr>
        <w:t>ll’</w:t>
      </w:r>
      <w:proofErr w:type="spellStart"/>
      <w:r w:rsidR="00BC49F6" w:rsidRPr="00FE726F">
        <w:rPr>
          <w:rFonts w:ascii="Times New Roman" w:hAnsi="Times New Roman" w:cs="Times New Roman"/>
          <w:lang w:eastAsia="it-IT"/>
        </w:rPr>
        <w:t>o.d.g.</w:t>
      </w:r>
      <w:proofErr w:type="spellEnd"/>
      <w:r w:rsidR="00BC49F6" w:rsidRPr="00FE726F">
        <w:rPr>
          <w:rFonts w:ascii="Times New Roman" w:hAnsi="Times New Roman" w:cs="Times New Roman"/>
          <w:lang w:eastAsia="it-IT"/>
        </w:rPr>
        <w:t>:</w:t>
      </w:r>
    </w:p>
    <w:p w:rsidR="004D698A" w:rsidRPr="00FE726F" w:rsidRDefault="007A664F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</w:p>
    <w:p w:rsidR="004D698A" w:rsidRPr="00081B29" w:rsidRDefault="004D698A" w:rsidP="00A1616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230" w:lineRule="exact"/>
        <w:ind w:right="-20"/>
        <w:jc w:val="both"/>
        <w:rPr>
          <w:rFonts w:ascii="Times New Roman" w:hAnsi="Times New Roman" w:cs="Times New Roman"/>
          <w:b/>
          <w:i/>
        </w:rPr>
      </w:pPr>
      <w:r w:rsidRPr="00081B29">
        <w:rPr>
          <w:rFonts w:ascii="Times New Roman" w:hAnsi="Times New Roman" w:cs="Times New Roman"/>
          <w:b/>
          <w:i/>
        </w:rPr>
        <w:t>Verifica validità dell’</w:t>
      </w:r>
      <w:proofErr w:type="spellStart"/>
      <w:r w:rsidRPr="00081B29">
        <w:rPr>
          <w:rFonts w:ascii="Times New Roman" w:hAnsi="Times New Roman" w:cs="Times New Roman"/>
          <w:b/>
          <w:i/>
        </w:rPr>
        <w:t>a.s.</w:t>
      </w:r>
      <w:proofErr w:type="spellEnd"/>
      <w:r w:rsidRPr="00081B29">
        <w:rPr>
          <w:rFonts w:ascii="Times New Roman" w:hAnsi="Times New Roman" w:cs="Times New Roman"/>
          <w:b/>
          <w:i/>
        </w:rPr>
        <w:t xml:space="preserve"> in base alla frequenza dei singoli alunni</w:t>
      </w:r>
      <w:r w:rsidR="00AD390B" w:rsidRPr="00081B29">
        <w:rPr>
          <w:rFonts w:ascii="Times New Roman" w:hAnsi="Times New Roman" w:cs="Times New Roman"/>
          <w:b/>
          <w:i/>
        </w:rPr>
        <w:t xml:space="preserve"> (</w:t>
      </w:r>
      <w:r w:rsidR="00AD390B" w:rsidRPr="00081B29">
        <w:rPr>
          <w:rFonts w:ascii="Times New Roman" w:hAnsi="Times New Roman" w:cs="Times New Roman"/>
          <w:b/>
          <w:i/>
          <w:lang w:eastAsia="it-IT"/>
        </w:rPr>
        <w:t xml:space="preserve">ex art.11, comma 1 del </w:t>
      </w:r>
      <w:proofErr w:type="spellStart"/>
      <w:r w:rsidR="00AD390B" w:rsidRPr="00081B29">
        <w:rPr>
          <w:rFonts w:ascii="Times New Roman" w:hAnsi="Times New Roman" w:cs="Times New Roman"/>
          <w:b/>
          <w:i/>
          <w:lang w:eastAsia="it-IT"/>
        </w:rPr>
        <w:t>D.Lgs.</w:t>
      </w:r>
      <w:proofErr w:type="spellEnd"/>
      <w:r w:rsidR="00AD390B" w:rsidRPr="00081B29">
        <w:rPr>
          <w:rFonts w:ascii="Times New Roman" w:hAnsi="Times New Roman" w:cs="Times New Roman"/>
          <w:b/>
          <w:i/>
          <w:lang w:eastAsia="it-IT"/>
        </w:rPr>
        <w:t xml:space="preserve"> n.59 del 2004)</w:t>
      </w:r>
    </w:p>
    <w:p w:rsidR="004D698A" w:rsidRPr="00FE726F" w:rsidRDefault="004D698A" w:rsidP="00A16160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4D698A" w:rsidRPr="00FE726F" w:rsidRDefault="00A86F42" w:rsidP="00A16160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="004D698A" w:rsidRPr="00FE726F">
        <w:rPr>
          <w:rFonts w:ascii="Times New Roman" w:hAnsi="Times New Roman" w:cs="Times New Roman"/>
          <w:iCs/>
        </w:rPr>
        <w:t>Si verifica la validità dell’anno scolastico in base alle ore di frequenza di tutte le attività didattiche fatte registrare da ciascun alunno e a tale riguardo emerge che:</w:t>
      </w:r>
    </w:p>
    <w:p w:rsidR="004D698A" w:rsidRPr="00FE726F" w:rsidRDefault="004D698A" w:rsidP="00A1616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alunni della classe che  hanno frequentato regolarmente conseguendo la validità dell’anno scolastico (requisito di cui all’art. 14, comma 7 del DPR 122/2009): </w:t>
      </w:r>
      <w:r w:rsidR="00A86F42">
        <w:rPr>
          <w:rFonts w:ascii="Times New Roman" w:hAnsi="Times New Roman" w:cs="Times New Roman"/>
          <w:iCs/>
        </w:rPr>
        <w:t>(</w:t>
      </w:r>
      <w:r w:rsidRPr="00A86F42">
        <w:rPr>
          <w:rFonts w:ascii="Times New Roman" w:hAnsi="Times New Roman" w:cs="Times New Roman"/>
          <w:i/>
          <w:iCs/>
          <w:u w:val="single"/>
        </w:rPr>
        <w:t>TUTTI o indicare i nomi</w:t>
      </w:r>
      <w:r w:rsidR="00A86F42">
        <w:rPr>
          <w:rFonts w:ascii="Times New Roman" w:hAnsi="Times New Roman" w:cs="Times New Roman"/>
          <w:i/>
          <w:iCs/>
          <w:u w:val="single"/>
        </w:rPr>
        <w:t>)</w:t>
      </w:r>
    </w:p>
    <w:p w:rsidR="00FE726F" w:rsidRPr="00FE726F" w:rsidRDefault="00FE726F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_______________________________________________________________________________ </w:t>
      </w:r>
    </w:p>
    <w:p w:rsidR="00FE726F" w:rsidRPr="00FE726F" w:rsidRDefault="00FE726F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>_______________________________________________________________________________</w:t>
      </w:r>
    </w:p>
    <w:p w:rsidR="00FE726F" w:rsidRPr="00FE726F" w:rsidRDefault="00FE726F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</w:p>
    <w:p w:rsidR="004D698A" w:rsidRPr="00FE726F" w:rsidRDefault="004D698A" w:rsidP="00A1616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alunno/i  che pur avendo superato il limite massimo consentito di assenze può essere valutato regolarmente in quanto tale superamento rientra nei casi di deroga previsti ed approvati dal Collegio dei Docenti; i/il/la </w:t>
      </w:r>
      <w:proofErr w:type="spellStart"/>
      <w:r w:rsidRPr="00FE726F">
        <w:rPr>
          <w:rFonts w:ascii="Times New Roman" w:hAnsi="Times New Roman" w:cs="Times New Roman"/>
          <w:iCs/>
        </w:rPr>
        <w:t>medesim</w:t>
      </w:r>
      <w:proofErr w:type="spellEnd"/>
      <w:r w:rsidRPr="00FE726F">
        <w:rPr>
          <w:rFonts w:ascii="Times New Roman" w:hAnsi="Times New Roman" w:cs="Times New Roman"/>
          <w:iCs/>
        </w:rPr>
        <w:t xml:space="preserve">_  </w:t>
      </w:r>
      <w:proofErr w:type="spellStart"/>
      <w:r w:rsidRPr="00FE726F">
        <w:rPr>
          <w:rFonts w:ascii="Times New Roman" w:hAnsi="Times New Roman" w:cs="Times New Roman"/>
          <w:iCs/>
        </w:rPr>
        <w:t>alunn</w:t>
      </w:r>
      <w:proofErr w:type="spellEnd"/>
      <w:r w:rsidRPr="00FE726F">
        <w:rPr>
          <w:rFonts w:ascii="Times New Roman" w:hAnsi="Times New Roman" w:cs="Times New Roman"/>
          <w:iCs/>
        </w:rPr>
        <w:t xml:space="preserve">_ viene </w:t>
      </w:r>
      <w:proofErr w:type="spellStart"/>
      <w:r w:rsidRPr="00FE726F">
        <w:rPr>
          <w:rFonts w:ascii="Times New Roman" w:hAnsi="Times New Roman" w:cs="Times New Roman"/>
          <w:iCs/>
        </w:rPr>
        <w:t>ammess</w:t>
      </w:r>
      <w:proofErr w:type="spellEnd"/>
      <w:r w:rsidRPr="00FE726F">
        <w:rPr>
          <w:rFonts w:ascii="Times New Roman" w:hAnsi="Times New Roman" w:cs="Times New Roman"/>
          <w:iCs/>
        </w:rPr>
        <w:t>... all’unanimità allo scrutinio</w:t>
      </w:r>
      <w:r w:rsidR="00A86F42">
        <w:rPr>
          <w:rFonts w:ascii="Times New Roman" w:hAnsi="Times New Roman" w:cs="Times New Roman"/>
          <w:iCs/>
        </w:rPr>
        <w:t xml:space="preserve">: </w:t>
      </w:r>
      <w:r w:rsidR="00A86F42" w:rsidRPr="00A86F42">
        <w:rPr>
          <w:rFonts w:ascii="Times New Roman" w:hAnsi="Times New Roman" w:cs="Times New Roman"/>
          <w:i/>
          <w:iCs/>
        </w:rPr>
        <w:t>(indicare i nomi)</w:t>
      </w:r>
      <w:r w:rsidR="00A86F42">
        <w:rPr>
          <w:rFonts w:ascii="Times New Roman" w:hAnsi="Times New Roman" w:cs="Times New Roman"/>
          <w:iCs/>
        </w:rPr>
        <w:t xml:space="preserve">  ________________________________________________________________</w:t>
      </w:r>
      <w:r w:rsidRPr="00FE726F">
        <w:rPr>
          <w:rFonts w:ascii="Times New Roman" w:hAnsi="Times New Roman" w:cs="Times New Roman"/>
          <w:iCs/>
        </w:rPr>
        <w:t xml:space="preserve"> </w:t>
      </w:r>
      <w:r w:rsidR="00FE726F" w:rsidRPr="00FE726F">
        <w:rPr>
          <w:rFonts w:ascii="Times New Roman" w:hAnsi="Times New Roman" w:cs="Times New Roman"/>
          <w:iCs/>
        </w:rPr>
        <w:t>__________________________________________________________________</w:t>
      </w:r>
      <w:r w:rsidR="00A86F42">
        <w:rPr>
          <w:rFonts w:ascii="Times New Roman" w:hAnsi="Times New Roman" w:cs="Times New Roman"/>
          <w:iCs/>
        </w:rPr>
        <w:t>___________</w:t>
      </w:r>
      <w:r w:rsidR="00FE726F" w:rsidRPr="00FE726F">
        <w:rPr>
          <w:rFonts w:ascii="Times New Roman" w:hAnsi="Times New Roman" w:cs="Times New Roman"/>
          <w:iCs/>
        </w:rPr>
        <w:t>_</w:t>
      </w:r>
      <w:r w:rsidR="00A16160">
        <w:rPr>
          <w:rFonts w:ascii="Times New Roman" w:hAnsi="Times New Roman" w:cs="Times New Roman"/>
          <w:iCs/>
        </w:rPr>
        <w:t>_</w:t>
      </w:r>
    </w:p>
    <w:p w:rsidR="00FE726F" w:rsidRPr="00FE726F" w:rsidRDefault="00FE726F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lastRenderedPageBreak/>
        <w:t xml:space="preserve">_______________________________________________________________________________ </w:t>
      </w:r>
    </w:p>
    <w:p w:rsidR="00A16160" w:rsidRPr="00FE726F" w:rsidRDefault="00A16160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</w:p>
    <w:p w:rsidR="004D698A" w:rsidRPr="00FE726F" w:rsidRDefault="004D698A" w:rsidP="00A1616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>alunno/i  che non viene valutato e quindi  non ammesso all</w:t>
      </w:r>
      <w:r w:rsidR="00A16160">
        <w:rPr>
          <w:rFonts w:ascii="Times New Roman" w:hAnsi="Times New Roman" w:cs="Times New Roman"/>
          <w:iCs/>
        </w:rPr>
        <w:t>o scrutinio</w:t>
      </w:r>
      <w:r w:rsidRPr="00FE726F">
        <w:rPr>
          <w:rFonts w:ascii="Times New Roman" w:hAnsi="Times New Roman" w:cs="Times New Roman"/>
          <w:iCs/>
        </w:rPr>
        <w:t xml:space="preserve"> in quanto le assenze dovute a motivi non rientranti nei casi di possibile deroga previsti ed approvati dal Collegio dei Docenti, superano il limite massimo consentito</w:t>
      </w:r>
      <w:r w:rsidR="00A86F42">
        <w:rPr>
          <w:rFonts w:ascii="Times New Roman" w:hAnsi="Times New Roman" w:cs="Times New Roman"/>
          <w:iCs/>
        </w:rPr>
        <w:t>:</w:t>
      </w:r>
    </w:p>
    <w:p w:rsidR="00FE726F" w:rsidRDefault="00A86F42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FE726F" w:rsidRPr="00FE726F">
        <w:rPr>
          <w:rFonts w:ascii="Times New Roman" w:hAnsi="Times New Roman" w:cs="Times New Roman"/>
          <w:i/>
          <w:iCs/>
        </w:rPr>
        <w:t>indicare i nomi</w:t>
      </w:r>
      <w:r w:rsidR="00A16160">
        <w:rPr>
          <w:rFonts w:ascii="Times New Roman" w:hAnsi="Times New Roman" w:cs="Times New Roman"/>
          <w:i/>
          <w:iCs/>
        </w:rPr>
        <w:t>)</w:t>
      </w:r>
    </w:p>
    <w:p w:rsidR="00A16160" w:rsidRPr="005B7750" w:rsidRDefault="00A16160" w:rsidP="00A16160">
      <w:pPr>
        <w:pStyle w:val="Paragrafoelenco"/>
        <w:widowControl w:val="0"/>
        <w:autoSpaceDE w:val="0"/>
        <w:autoSpaceDN w:val="0"/>
        <w:adjustRightInd w:val="0"/>
        <w:ind w:left="50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</w:t>
      </w:r>
    </w:p>
    <w:p w:rsidR="004D698A" w:rsidRPr="00FE726F" w:rsidRDefault="004D698A" w:rsidP="00A16160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iCs/>
        </w:rPr>
      </w:pPr>
    </w:p>
    <w:p w:rsidR="004D698A" w:rsidRPr="00081B29" w:rsidRDefault="00A16160" w:rsidP="00A1616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12"/>
          <w:b/>
          <w:i/>
          <w:sz w:val="24"/>
          <w:szCs w:val="24"/>
        </w:rPr>
      </w:pPr>
      <w:r>
        <w:rPr>
          <w:rStyle w:val="FontStyle12"/>
          <w:b/>
          <w:i/>
          <w:sz w:val="24"/>
          <w:szCs w:val="24"/>
        </w:rPr>
        <w:t>Valutazione finale</w:t>
      </w:r>
    </w:p>
    <w:p w:rsidR="004D698A" w:rsidRPr="00FE726F" w:rsidRDefault="004D698A" w:rsidP="00A16160">
      <w:pPr>
        <w:jc w:val="both"/>
        <w:rPr>
          <w:rFonts w:ascii="Times New Roman" w:hAnsi="Times New Roman" w:cs="Times New Roman"/>
          <w:lang w:eastAsia="it-IT"/>
        </w:rPr>
      </w:pPr>
    </w:p>
    <w:p w:rsidR="00AD390B" w:rsidRPr="00FE726F" w:rsidRDefault="009E5247" w:rsidP="00A16160">
      <w:pPr>
        <w:jc w:val="both"/>
        <w:rPr>
          <w:rFonts w:ascii="Times New Roman" w:hAnsi="Times New Roman" w:cs="Times New Roman"/>
          <w:b/>
          <w:iCs/>
        </w:rPr>
      </w:pPr>
      <w:r w:rsidRPr="00FE726F">
        <w:rPr>
          <w:rStyle w:val="FontStyle12"/>
          <w:sz w:val="24"/>
          <w:szCs w:val="24"/>
        </w:rPr>
        <w:t xml:space="preserve">    Il Consiglio, accertate per ogni alunno le proposte di voto, di cui i docenti si rendono garanti, si procede a salvare in formato elettronico il tabellone dei voti definitivi e si segnalano nel presente verbale gli alunni con insufficienze e i motivi dell’insuccesso scolastico.</w:t>
      </w:r>
      <w:r w:rsidR="00AD390B" w:rsidRPr="00FE726F">
        <w:rPr>
          <w:rStyle w:val="FontStyle12"/>
          <w:sz w:val="24"/>
          <w:szCs w:val="24"/>
        </w:rPr>
        <w:t xml:space="preserve">  Nello specifico</w:t>
      </w:r>
      <w:r w:rsidR="00A16160">
        <w:rPr>
          <w:rStyle w:val="FontStyle12"/>
          <w:sz w:val="24"/>
          <w:szCs w:val="24"/>
        </w:rPr>
        <w:t xml:space="preserve"> </w:t>
      </w:r>
      <w:r w:rsidR="00AD390B" w:rsidRPr="00FE726F">
        <w:rPr>
          <w:rFonts w:ascii="Times New Roman" w:hAnsi="Times New Roman" w:cs="Times New Roman"/>
          <w:b/>
          <w:iCs/>
        </w:rPr>
        <w:t>delibera all’unanimità:</w:t>
      </w:r>
    </w:p>
    <w:p w:rsidR="00AD390B" w:rsidRPr="00FE726F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a) </w:t>
      </w:r>
      <w:r w:rsidRPr="00A16160">
        <w:rPr>
          <w:rFonts w:ascii="Times New Roman" w:hAnsi="Times New Roman" w:cs="Times New Roman"/>
          <w:b/>
          <w:iCs/>
        </w:rPr>
        <w:t>l</w:t>
      </w:r>
      <w:r w:rsidR="00A86F42" w:rsidRPr="00A16160">
        <w:rPr>
          <w:rFonts w:ascii="Times New Roman" w:hAnsi="Times New Roman" w:cs="Times New Roman"/>
          <w:b/>
          <w:iCs/>
        </w:rPr>
        <w:t>’</w:t>
      </w:r>
      <w:r w:rsidR="00A16160">
        <w:rPr>
          <w:rFonts w:ascii="Times New Roman" w:hAnsi="Times New Roman" w:cs="Times New Roman"/>
          <w:b/>
          <w:iCs/>
        </w:rPr>
        <w:t xml:space="preserve">ammissione </w:t>
      </w:r>
      <w:r w:rsidR="00081B29">
        <w:rPr>
          <w:rFonts w:ascii="Times New Roman" w:hAnsi="Times New Roman" w:cs="Times New Roman"/>
          <w:b/>
          <w:iCs/>
        </w:rPr>
        <w:t>a</w:t>
      </w:r>
      <w:r w:rsidR="00A16160">
        <w:rPr>
          <w:rFonts w:ascii="Times New Roman" w:hAnsi="Times New Roman" w:cs="Times New Roman"/>
          <w:b/>
          <w:iCs/>
        </w:rPr>
        <w:t>ll’Esame di s</w:t>
      </w:r>
      <w:r w:rsidRPr="00FE726F">
        <w:rPr>
          <w:rFonts w:ascii="Times New Roman" w:hAnsi="Times New Roman" w:cs="Times New Roman"/>
          <w:b/>
          <w:iCs/>
        </w:rPr>
        <w:t xml:space="preserve">tato </w:t>
      </w:r>
      <w:r w:rsidR="00A16160">
        <w:rPr>
          <w:rFonts w:ascii="Times New Roman" w:hAnsi="Times New Roman" w:cs="Times New Roman"/>
          <w:b/>
          <w:iCs/>
        </w:rPr>
        <w:t xml:space="preserve">conclusivo del primo ciclo di </w:t>
      </w:r>
      <w:r w:rsidR="001E23D7">
        <w:rPr>
          <w:rFonts w:ascii="Times New Roman" w:hAnsi="Times New Roman" w:cs="Times New Roman"/>
          <w:b/>
          <w:iCs/>
        </w:rPr>
        <w:t>istruzione</w:t>
      </w:r>
      <w:r w:rsidR="00A16160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dei seguenti studenti per aver ottenuto valutazioni non inferiori a 6/10  in tutte le discipline: </w:t>
      </w:r>
    </w:p>
    <w:p w:rsidR="00AD390B" w:rsidRPr="00FE726F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714"/>
        <w:gridCol w:w="440"/>
        <w:gridCol w:w="4431"/>
      </w:tblGrid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86F42" w:rsidRPr="00FE726F" w:rsidTr="001E23D7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42" w:rsidRPr="001E23D7" w:rsidRDefault="00A86F42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23D7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42" w:rsidRPr="00FE726F" w:rsidRDefault="00A86F42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D390B" w:rsidRPr="00FE726F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639"/>
        <w:jc w:val="both"/>
        <w:rPr>
          <w:rFonts w:ascii="Times New Roman" w:hAnsi="Times New Roman" w:cs="Times New Roman"/>
          <w:iCs/>
        </w:rPr>
      </w:pPr>
    </w:p>
    <w:p w:rsidR="00AD390B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b) Il consiglio rileva la sussistenza delle condizioni minime per ammettere </w:t>
      </w:r>
      <w:r w:rsidR="001E23D7">
        <w:rPr>
          <w:rFonts w:ascii="Times New Roman" w:hAnsi="Times New Roman" w:cs="Times New Roman"/>
          <w:iCs/>
        </w:rPr>
        <w:t>agli esami di stato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>all’unanimità i seguenti alunni, pur in presenza di carenze relativamente al raggiungimento</w:t>
      </w:r>
      <w:r w:rsidRPr="00FE726F">
        <w:rPr>
          <w:rFonts w:ascii="Times New Roman" w:hAnsi="Times New Roman" w:cs="Times New Roman"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degli obiettivi di apprendimento in alcune discipline. Gli alunni  presentano un quadro globale che denota il </w:t>
      </w:r>
      <w:r w:rsidRPr="00081B29">
        <w:rPr>
          <w:rFonts w:ascii="Times New Roman" w:hAnsi="Times New Roman" w:cs="Times New Roman"/>
          <w:iCs/>
        </w:rPr>
        <w:t>possesso di una preparazione complessivamente sufficiente nella maggior parte delle discipline</w:t>
      </w:r>
      <w:r w:rsidRPr="00FE726F">
        <w:rPr>
          <w:rFonts w:ascii="Times New Roman" w:hAnsi="Times New Roman" w:cs="Times New Roman"/>
          <w:iCs/>
        </w:rPr>
        <w:t xml:space="preserve"> e, comunque, tale da consentirgli di proseguire con profitto il corso di studi</w:t>
      </w:r>
      <w:r w:rsidR="001E23D7">
        <w:rPr>
          <w:rFonts w:ascii="Times New Roman" w:hAnsi="Times New Roman" w:cs="Times New Roman"/>
          <w:iCs/>
        </w:rPr>
        <w:t xml:space="preserve">. </w:t>
      </w:r>
      <w:r w:rsidRPr="00FE726F">
        <w:rPr>
          <w:rFonts w:ascii="Times New Roman" w:hAnsi="Times New Roman" w:cs="Times New Roman"/>
          <w:iCs/>
        </w:rPr>
        <w:t xml:space="preserve">Vengono dunque ammessi all’unanimità </w:t>
      </w:r>
      <w:r w:rsidR="001E23D7">
        <w:rPr>
          <w:rFonts w:ascii="Times New Roman" w:hAnsi="Times New Roman" w:cs="Times New Roman"/>
          <w:iCs/>
        </w:rPr>
        <w:t>agli esami di stato</w:t>
      </w:r>
      <w:r w:rsidRPr="00FE726F">
        <w:rPr>
          <w:rFonts w:ascii="Times New Roman" w:hAnsi="Times New Roman" w:cs="Times New Roman"/>
          <w:iCs/>
        </w:rPr>
        <w:t xml:space="preserve"> i seguenti alunni in presenza di insufficienze:</w:t>
      </w:r>
    </w:p>
    <w:p w:rsidR="00A86F42" w:rsidRPr="00FE726F" w:rsidRDefault="00A86F42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5"/>
        <w:gridCol w:w="4536"/>
        <w:gridCol w:w="1137"/>
      </w:tblGrid>
      <w:tr w:rsidR="00AD390B" w:rsidRPr="00FE726F" w:rsidTr="00A86F42">
        <w:tc>
          <w:tcPr>
            <w:tcW w:w="4105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 xml:space="preserve">Nome e Cognome </w:t>
            </w:r>
          </w:p>
        </w:tc>
        <w:tc>
          <w:tcPr>
            <w:tcW w:w="4536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 xml:space="preserve">Insufficienze nella/e discipline </w:t>
            </w:r>
          </w:p>
        </w:tc>
        <w:tc>
          <w:tcPr>
            <w:tcW w:w="1137" w:type="dxa"/>
          </w:tcPr>
          <w:p w:rsidR="00AD390B" w:rsidRPr="00FE726F" w:rsidRDefault="00AD390B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voto</w:t>
            </w: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A86F42">
        <w:tc>
          <w:tcPr>
            <w:tcW w:w="4105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E23D7" w:rsidRPr="00FE726F" w:rsidTr="00A86F42">
        <w:tc>
          <w:tcPr>
            <w:tcW w:w="4105" w:type="dxa"/>
          </w:tcPr>
          <w:p w:rsidR="001E23D7" w:rsidRPr="00FE726F" w:rsidRDefault="001E23D7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36" w:type="dxa"/>
          </w:tcPr>
          <w:p w:rsidR="001E23D7" w:rsidRPr="00FE726F" w:rsidRDefault="001E23D7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7" w:type="dxa"/>
          </w:tcPr>
          <w:p w:rsidR="001E23D7" w:rsidRPr="00FE726F" w:rsidRDefault="001E23D7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86F42" w:rsidRDefault="00A86F42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</w:p>
    <w:p w:rsidR="00A86F42" w:rsidRPr="00FE726F" w:rsidRDefault="00A86F42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   </w:t>
      </w:r>
      <w:r w:rsidR="001E23D7">
        <w:rPr>
          <w:rFonts w:ascii="Times New Roman" w:hAnsi="Times New Roman" w:cs="Times New Roman"/>
          <w:iCs/>
        </w:rPr>
        <w:t xml:space="preserve">Di tali carenze </w:t>
      </w:r>
      <w:r w:rsidRPr="00FE726F">
        <w:rPr>
          <w:rFonts w:ascii="Times New Roman" w:hAnsi="Times New Roman" w:cs="Times New Roman"/>
          <w:iCs/>
        </w:rPr>
        <w:t>sarà data comunicazione alle famiglie con nota specifica allegata alla scheda di valutazione.</w:t>
      </w:r>
    </w:p>
    <w:p w:rsidR="00AD390B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639"/>
        <w:jc w:val="both"/>
        <w:rPr>
          <w:rFonts w:ascii="Times New Roman" w:hAnsi="Times New Roman" w:cs="Times New Roman"/>
          <w:iCs/>
        </w:rPr>
      </w:pPr>
    </w:p>
    <w:p w:rsidR="00AD390B" w:rsidRDefault="00AD390B" w:rsidP="001E23D7">
      <w:pPr>
        <w:widowControl w:val="0"/>
        <w:tabs>
          <w:tab w:val="left" w:pos="10065"/>
        </w:tabs>
        <w:autoSpaceDE w:val="0"/>
        <w:autoSpaceDN w:val="0"/>
        <w:adjustRightInd w:val="0"/>
        <w:spacing w:before="1" w:line="237" w:lineRule="auto"/>
        <w:ind w:right="15"/>
        <w:jc w:val="both"/>
        <w:rPr>
          <w:rFonts w:ascii="Times New Roman" w:hAnsi="Times New Roman" w:cs="Times New Roman"/>
          <w:iCs/>
        </w:rPr>
      </w:pPr>
      <w:r w:rsidRPr="00FE726F">
        <w:rPr>
          <w:rFonts w:ascii="Times New Roman" w:hAnsi="Times New Roman" w:cs="Times New Roman"/>
          <w:iCs/>
        </w:rPr>
        <w:t xml:space="preserve">c) la </w:t>
      </w:r>
      <w:r w:rsidRPr="00FE726F">
        <w:rPr>
          <w:rFonts w:ascii="Times New Roman" w:hAnsi="Times New Roman" w:cs="Times New Roman"/>
          <w:b/>
          <w:iCs/>
        </w:rPr>
        <w:t>non ammissione, all’unanimità/</w:t>
      </w:r>
      <w:r w:rsidR="001E23D7">
        <w:rPr>
          <w:rFonts w:ascii="Times New Roman" w:hAnsi="Times New Roman" w:cs="Times New Roman"/>
          <w:b/>
          <w:iCs/>
        </w:rPr>
        <w:t xml:space="preserve">a </w:t>
      </w:r>
      <w:r w:rsidRPr="00FE726F">
        <w:rPr>
          <w:rFonts w:ascii="Times New Roman" w:hAnsi="Times New Roman" w:cs="Times New Roman"/>
          <w:b/>
          <w:iCs/>
        </w:rPr>
        <w:t xml:space="preserve">maggioranza </w:t>
      </w:r>
      <w:r w:rsidR="001E23D7">
        <w:rPr>
          <w:rFonts w:ascii="Times New Roman" w:hAnsi="Times New Roman" w:cs="Times New Roman"/>
          <w:iCs/>
        </w:rPr>
        <w:t>(in caso di magg. i</w:t>
      </w:r>
      <w:r w:rsidRPr="00FE726F">
        <w:rPr>
          <w:rFonts w:ascii="Times New Roman" w:hAnsi="Times New Roman" w:cs="Times New Roman"/>
          <w:iCs/>
        </w:rPr>
        <w:t xml:space="preserve">ndicare i nomi di chi vota la non </w:t>
      </w:r>
      <w:proofErr w:type="spellStart"/>
      <w:r w:rsidRPr="00FE726F">
        <w:rPr>
          <w:rFonts w:ascii="Times New Roman" w:hAnsi="Times New Roman" w:cs="Times New Roman"/>
          <w:iCs/>
        </w:rPr>
        <w:t>amm</w:t>
      </w:r>
      <w:proofErr w:type="spellEnd"/>
      <w:r w:rsidRPr="00FE726F">
        <w:rPr>
          <w:rFonts w:ascii="Times New Roman" w:hAnsi="Times New Roman" w:cs="Times New Roman"/>
          <w:iCs/>
        </w:rPr>
        <w:t>. e/o l’ammissione),</w:t>
      </w:r>
      <w:r w:rsidRPr="00FE726F">
        <w:rPr>
          <w:rFonts w:ascii="Times New Roman" w:hAnsi="Times New Roman" w:cs="Times New Roman"/>
          <w:b/>
          <w:iCs/>
        </w:rPr>
        <w:t xml:space="preserve"> </w:t>
      </w:r>
      <w:r w:rsidRPr="00FE726F">
        <w:rPr>
          <w:rFonts w:ascii="Times New Roman" w:hAnsi="Times New Roman" w:cs="Times New Roman"/>
          <w:iCs/>
        </w:rPr>
        <w:t xml:space="preserve"> </w:t>
      </w:r>
      <w:r w:rsidRPr="00FE726F">
        <w:rPr>
          <w:rFonts w:ascii="Times New Roman" w:hAnsi="Times New Roman" w:cs="Times New Roman"/>
          <w:b/>
          <w:iCs/>
        </w:rPr>
        <w:t xml:space="preserve">all’Esame di Stato </w:t>
      </w:r>
      <w:r w:rsidRPr="00FE726F">
        <w:rPr>
          <w:rFonts w:ascii="Times New Roman" w:hAnsi="Times New Roman" w:cs="Times New Roman"/>
          <w:iCs/>
        </w:rPr>
        <w:t>dei sotto elencati studenti, che non hanno raggiunto gli ob</w:t>
      </w:r>
      <w:r w:rsidR="001E23D7">
        <w:rPr>
          <w:rFonts w:ascii="Times New Roman" w:hAnsi="Times New Roman" w:cs="Times New Roman"/>
          <w:iCs/>
        </w:rPr>
        <w:t>iettivi minimi di apprendimento o che hanno superato il numero massimo consentito di assenze ingiustificati o non rientranti nei casi di possibile deroga previsti ed approvati dal Collegio dei Docenti.</w:t>
      </w:r>
      <w:r w:rsidRPr="00FE726F">
        <w:rPr>
          <w:rFonts w:ascii="Times New Roman" w:hAnsi="Times New Roman" w:cs="Times New Roman"/>
          <w:iCs/>
        </w:rPr>
        <w:t xml:space="preserve"> In merito ai  risultati scolastici dell’alunno/a la famiglia è stata costantemente informata con comunicazioni scritte, note sul diario, colloqui con i docenti sull’andamento </w:t>
      </w:r>
      <w:proofErr w:type="spellStart"/>
      <w:r w:rsidRPr="00FE726F">
        <w:rPr>
          <w:rFonts w:ascii="Times New Roman" w:hAnsi="Times New Roman" w:cs="Times New Roman"/>
          <w:iCs/>
        </w:rPr>
        <w:t>didattico-disciplinare</w:t>
      </w:r>
      <w:proofErr w:type="spellEnd"/>
      <w:r w:rsidRPr="00FE726F">
        <w:rPr>
          <w:rFonts w:ascii="Times New Roman" w:hAnsi="Times New Roman" w:cs="Times New Roman"/>
          <w:iCs/>
        </w:rPr>
        <w:t>.</w:t>
      </w:r>
    </w:p>
    <w:p w:rsidR="001E23D7" w:rsidRPr="00FE726F" w:rsidRDefault="001E23D7" w:rsidP="001E23D7">
      <w:pPr>
        <w:widowControl w:val="0"/>
        <w:tabs>
          <w:tab w:val="left" w:pos="10065"/>
        </w:tabs>
        <w:autoSpaceDE w:val="0"/>
        <w:autoSpaceDN w:val="0"/>
        <w:adjustRightInd w:val="0"/>
        <w:spacing w:before="1" w:line="237" w:lineRule="auto"/>
        <w:ind w:right="15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2"/>
        <w:gridCol w:w="6063"/>
        <w:gridCol w:w="1610"/>
      </w:tblGrid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Alunno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  <w:r w:rsidRPr="00FE726F">
              <w:rPr>
                <w:rFonts w:ascii="Times New Roman" w:hAnsi="Times New Roman" w:cs="Times New Roman"/>
                <w:iCs/>
              </w:rPr>
              <w:t>Motivazione della delibera *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1E23D7" w:rsidP="001E23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Unan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  <w:r w:rsidR="00AD390B" w:rsidRPr="00FE726F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="00AD390B" w:rsidRPr="00FE726F">
              <w:rPr>
                <w:rFonts w:ascii="Times New Roman" w:hAnsi="Times New Roman" w:cs="Times New Roman"/>
                <w:iCs/>
              </w:rPr>
              <w:t>Magg</w:t>
            </w:r>
            <w:proofErr w:type="spellEnd"/>
            <w:r w:rsidR="00AD390B" w:rsidRPr="00FE726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29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D390B" w:rsidRPr="00FE726F" w:rsidTr="001E23D7">
        <w:trPr>
          <w:trHeight w:val="31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0B" w:rsidRPr="00FE726F" w:rsidRDefault="00AD390B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D390B" w:rsidRPr="00081B29" w:rsidRDefault="00AD390B" w:rsidP="001E23D7">
      <w:pPr>
        <w:widowControl w:val="0"/>
        <w:tabs>
          <w:tab w:val="left" w:pos="10065"/>
        </w:tabs>
        <w:autoSpaceDE w:val="0"/>
        <w:autoSpaceDN w:val="0"/>
        <w:adjustRightInd w:val="0"/>
        <w:spacing w:before="1" w:line="237" w:lineRule="auto"/>
        <w:ind w:right="1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726F">
        <w:rPr>
          <w:rFonts w:ascii="Times New Roman" w:hAnsi="Times New Roman" w:cs="Times New Roman"/>
          <w:iCs/>
        </w:rPr>
        <w:t xml:space="preserve">(* 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>gravi incertezze nell'acquisizione delle competenze specifiche in numero</w:t>
      </w:r>
      <w:r w:rsidR="001E23D7">
        <w:rPr>
          <w:rFonts w:ascii="Times New Roman" w:hAnsi="Times New Roman" w:cs="Times New Roman"/>
          <w:i/>
          <w:iCs/>
          <w:sz w:val="20"/>
          <w:szCs w:val="20"/>
        </w:rPr>
        <w:t>se discipline, tali da comprome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 xml:space="preserve">ttere un proficuo </w:t>
      </w:r>
      <w:r w:rsidR="00562BE2">
        <w:rPr>
          <w:rFonts w:ascii="Times New Roman" w:hAnsi="Times New Roman" w:cs="Times New Roman"/>
          <w:i/>
          <w:iCs/>
          <w:sz w:val="20"/>
          <w:szCs w:val="20"/>
        </w:rPr>
        <w:t>inserimento in corsi di studi superiori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>;  esiti negativi delle azioni di recupero dell</w:t>
      </w:r>
      <w:r w:rsidR="00562BE2">
        <w:rPr>
          <w:rFonts w:ascii="Times New Roman" w:hAnsi="Times New Roman" w:cs="Times New Roman"/>
          <w:i/>
          <w:iCs/>
          <w:sz w:val="20"/>
          <w:szCs w:val="20"/>
        </w:rPr>
        <w:t>e insufficienze accumulate</w:t>
      </w:r>
      <w:r w:rsidRPr="00081B29">
        <w:rPr>
          <w:rFonts w:ascii="Times New Roman" w:hAnsi="Times New Roman" w:cs="Times New Roman"/>
          <w:i/>
          <w:iCs/>
          <w:sz w:val="20"/>
          <w:szCs w:val="20"/>
        </w:rPr>
        <w:t>; impegno discontinuo e/o insufficiente; metodo di studio inefficace;  comportamento non consono alle regole; inefficace partecipazione al dialogo educativo;  frequenza irregolare e/o poco assidua; ritardi frequenti;  scarse attitudini dimostrate nell’organizzare il proprio lavoro in maniera autonoma e coerente)</w:t>
      </w:r>
    </w:p>
    <w:p w:rsidR="00AD390B" w:rsidRPr="00FE726F" w:rsidRDefault="00AD390B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/>
          <w:iCs/>
        </w:rPr>
      </w:pPr>
    </w:p>
    <w:p w:rsidR="00AD390B" w:rsidRPr="00FE726F" w:rsidRDefault="00A86F42" w:rsidP="00A16160">
      <w:pPr>
        <w:widowControl w:val="0"/>
        <w:autoSpaceDE w:val="0"/>
        <w:autoSpaceDN w:val="0"/>
        <w:adjustRightInd w:val="0"/>
        <w:spacing w:before="1" w:line="237" w:lineRule="auto"/>
        <w:ind w:right="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</w:t>
      </w:r>
      <w:r w:rsidR="00AD390B" w:rsidRPr="00FE726F">
        <w:rPr>
          <w:rFonts w:ascii="Times New Roman" w:hAnsi="Times New Roman" w:cs="Times New Roman"/>
          <w:iCs/>
        </w:rPr>
        <w:t>Per i soli alunni che si avvalgono dell’ insegnamento della Religione Cattolica, il docente formula i giudizi sintetici sull’interesse e sul profitto fatti registrare da ciascun alunno.</w:t>
      </w:r>
    </w:p>
    <w:p w:rsidR="009E5247" w:rsidRPr="00FE726F" w:rsidRDefault="009E5247" w:rsidP="00A16160">
      <w:pPr>
        <w:jc w:val="both"/>
        <w:rPr>
          <w:rFonts w:ascii="Times New Roman" w:hAnsi="Times New Roman" w:cs="Times New Roman"/>
          <w:lang w:eastAsia="it-IT"/>
        </w:rPr>
      </w:pPr>
    </w:p>
    <w:p w:rsidR="00562BE2" w:rsidRDefault="007A664F" w:rsidP="00A16160">
      <w:pPr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lang w:eastAsia="it-IT"/>
        </w:rPr>
        <w:t>Nella classe è</w:t>
      </w:r>
      <w:r w:rsidR="00AD390B" w:rsidRPr="00FE726F">
        <w:rPr>
          <w:rFonts w:ascii="Times New Roman" w:hAnsi="Times New Roman" w:cs="Times New Roman"/>
          <w:lang w:eastAsia="it-IT"/>
        </w:rPr>
        <w:t>/sono</w:t>
      </w:r>
      <w:r w:rsidR="009762C5" w:rsidRPr="00FE726F">
        <w:rPr>
          <w:rFonts w:ascii="Times New Roman" w:hAnsi="Times New Roman" w:cs="Times New Roman"/>
          <w:lang w:eastAsia="it-IT"/>
        </w:rPr>
        <w:t xml:space="preserve"> presente</w:t>
      </w:r>
      <w:r w:rsidR="00AD390B" w:rsidRPr="00FE726F">
        <w:rPr>
          <w:rFonts w:ascii="Times New Roman" w:hAnsi="Times New Roman" w:cs="Times New Roman"/>
          <w:lang w:eastAsia="it-IT"/>
        </w:rPr>
        <w:t>/i</w:t>
      </w:r>
      <w:r w:rsidR="009762C5" w:rsidRPr="00FE726F">
        <w:rPr>
          <w:rFonts w:ascii="Times New Roman" w:hAnsi="Times New Roman" w:cs="Times New Roman"/>
          <w:lang w:eastAsia="it-IT"/>
        </w:rPr>
        <w:t xml:space="preserve"> un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alunno</w:t>
      </w:r>
      <w:r w:rsidR="00AD390B" w:rsidRPr="00FE726F">
        <w:rPr>
          <w:rFonts w:ascii="Times New Roman" w:hAnsi="Times New Roman" w:cs="Times New Roman"/>
          <w:b/>
          <w:bCs/>
          <w:lang w:eastAsia="it-IT"/>
        </w:rPr>
        <w:t>/alunni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562BE2">
        <w:rPr>
          <w:rFonts w:ascii="Times New Roman" w:hAnsi="Times New Roman" w:cs="Times New Roman"/>
          <w:b/>
          <w:bCs/>
          <w:lang w:eastAsia="it-IT"/>
        </w:rPr>
        <w:t xml:space="preserve">diversamente abile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certificato</w:t>
      </w:r>
      <w:r w:rsidR="00AD390B" w:rsidRPr="00FE726F">
        <w:rPr>
          <w:rFonts w:ascii="Times New Roman" w:hAnsi="Times New Roman" w:cs="Times New Roman"/>
          <w:b/>
          <w:bCs/>
          <w:lang w:eastAsia="it-IT"/>
        </w:rPr>
        <w:t>/i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 xml:space="preserve"> ai sensi della Legge 104 del 1992 e valutato </w:t>
      </w:r>
      <w:r w:rsidR="009762C5" w:rsidRPr="00FE726F">
        <w:rPr>
          <w:rFonts w:ascii="Times New Roman" w:hAnsi="Times New Roman" w:cs="Times New Roman"/>
          <w:lang w:eastAsia="it-IT"/>
        </w:rPr>
        <w:t>sulla base di quanto disposto dall’art.9 del D.P.R. n.122 del 2009</w:t>
      </w:r>
      <w:r w:rsidR="00A86F42">
        <w:rPr>
          <w:rFonts w:ascii="Times New Roman" w:hAnsi="Times New Roman" w:cs="Times New Roman"/>
          <w:lang w:eastAsia="it-IT"/>
        </w:rPr>
        <w:t xml:space="preserve">. </w:t>
      </w:r>
      <w:r w:rsidR="00562BE2">
        <w:rPr>
          <w:rFonts w:ascii="Times New Roman" w:hAnsi="Times New Roman" w:cs="Times New Roman"/>
          <w:lang w:eastAsia="it-IT"/>
        </w:rPr>
        <w:t xml:space="preserve">Sulla base dei risultati conseguiti gli obiettivi stabiliti nel PEI sono stati raggiunti pertanto l’alunno/gli alunni viene ammesso agli esami conclusivi del primo ciclo di istruzione. </w:t>
      </w:r>
    </w:p>
    <w:p w:rsidR="007A664F" w:rsidRPr="00562BE2" w:rsidRDefault="00562BE2" w:rsidP="00A16160">
      <w:pPr>
        <w:jc w:val="both"/>
        <w:rPr>
          <w:rFonts w:ascii="Times New Roman" w:hAnsi="Times New Roman" w:cs="Times New Roman"/>
          <w:i/>
          <w:iCs/>
          <w:lang w:eastAsia="it-IT"/>
        </w:rPr>
      </w:pPr>
      <w:r>
        <w:rPr>
          <w:rFonts w:ascii="Times New Roman" w:hAnsi="Times New Roman" w:cs="Times New Roman"/>
          <w:iCs/>
          <w:lang w:eastAsia="it-IT"/>
        </w:rPr>
        <w:t>Inoltre n</w:t>
      </w:r>
      <w:r>
        <w:rPr>
          <w:rFonts w:ascii="Times New Roman" w:hAnsi="Times New Roman" w:cs="Times New Roman"/>
          <w:lang w:eastAsia="it-IT"/>
        </w:rPr>
        <w:t>e</w:t>
      </w:r>
      <w:r w:rsidR="009762C5" w:rsidRPr="00FE726F">
        <w:rPr>
          <w:rFonts w:ascii="Times New Roman" w:hAnsi="Times New Roman" w:cs="Times New Roman"/>
          <w:lang w:eastAsia="it-IT"/>
        </w:rPr>
        <w:t>lla classe sono presenti n.</w:t>
      </w:r>
      <w:r w:rsidR="009233E1">
        <w:rPr>
          <w:rFonts w:ascii="Times New Roman" w:hAnsi="Times New Roman" w:cs="Times New Roman"/>
          <w:lang w:eastAsia="it-IT"/>
        </w:rPr>
        <w:t xml:space="preserve"> </w:t>
      </w:r>
      <w:r w:rsidR="009762C5" w:rsidRPr="00FE726F">
        <w:rPr>
          <w:rFonts w:ascii="Times New Roman" w:hAnsi="Times New Roman" w:cs="Times New Roman"/>
          <w:lang w:eastAsia="it-IT"/>
        </w:rPr>
        <w:t xml:space="preserve">_______ alunno/i </w:t>
      </w:r>
      <w:r>
        <w:rPr>
          <w:rFonts w:ascii="Times New Roman" w:hAnsi="Times New Roman" w:cs="Times New Roman"/>
          <w:lang w:eastAsia="it-IT"/>
        </w:rPr>
        <w:t xml:space="preserve">con </w:t>
      </w:r>
      <w:r w:rsidR="009762C5" w:rsidRPr="00FE726F">
        <w:rPr>
          <w:rFonts w:ascii="Times New Roman" w:hAnsi="Times New Roman" w:cs="Times New Roman"/>
          <w:b/>
          <w:bCs/>
          <w:lang w:eastAsia="it-IT"/>
        </w:rPr>
        <w:t>BES</w:t>
      </w:r>
      <w:r>
        <w:rPr>
          <w:rFonts w:ascii="Times New Roman" w:hAnsi="Times New Roman" w:cs="Times New Roman"/>
          <w:b/>
          <w:bCs/>
          <w:lang w:eastAsia="it-IT"/>
        </w:rPr>
        <w:t xml:space="preserve"> e/o con DSA</w:t>
      </w:r>
      <w:r w:rsidR="00626098" w:rsidRPr="00FE726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626098" w:rsidRPr="00FE726F">
        <w:rPr>
          <w:rFonts w:ascii="Times New Roman" w:hAnsi="Times New Roman" w:cs="Times New Roman"/>
          <w:bCs/>
          <w:i/>
          <w:lang w:eastAsia="it-IT"/>
        </w:rPr>
        <w:t>(vedi nota 3)</w:t>
      </w:r>
      <w:r w:rsidR="009762C5" w:rsidRPr="00FE726F">
        <w:rPr>
          <w:rFonts w:ascii="Times New Roman" w:hAnsi="Times New Roman" w:cs="Times New Roman"/>
          <w:lang w:eastAsia="it-IT"/>
        </w:rPr>
        <w:t xml:space="preserve">, certificato/i / non certificato/i per il quale/per i quali è stato/sono stati predisposto/i </w:t>
      </w:r>
      <w:r w:rsidR="008F1ACD">
        <w:rPr>
          <w:rFonts w:ascii="Times New Roman" w:hAnsi="Times New Roman" w:cs="Times New Roman"/>
          <w:lang w:eastAsia="it-IT"/>
        </w:rPr>
        <w:t>apposito/i</w:t>
      </w:r>
      <w:r>
        <w:rPr>
          <w:rFonts w:ascii="Times New Roman" w:hAnsi="Times New Roman" w:cs="Times New Roman"/>
          <w:lang w:eastAsia="it-IT"/>
        </w:rPr>
        <w:t xml:space="preserve"> PDP</w:t>
      </w:r>
      <w:r w:rsidR="008F1ACD">
        <w:rPr>
          <w:rFonts w:ascii="Times New Roman" w:hAnsi="Times New Roman" w:cs="Times New Roman"/>
          <w:lang w:eastAsia="it-IT"/>
        </w:rPr>
        <w:t>. Sulla base dei risultati conseguiti gli obiettivi stabiliti nel PDP sono stati raggiunti pertanto l’alunno/gli alunni viene ammesso agli esami conclusivi del primo ciclo di istruzione.</w:t>
      </w:r>
    </w:p>
    <w:p w:rsidR="009762C5" w:rsidRDefault="00C42C9B" w:rsidP="00A16160">
      <w:pPr>
        <w:jc w:val="both"/>
        <w:rPr>
          <w:rFonts w:ascii="Times New Roman" w:hAnsi="Times New Roman" w:cs="Times New Roman"/>
          <w:b/>
          <w:bCs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t xml:space="preserve">  </w:t>
      </w:r>
      <w:r w:rsidR="009762C5" w:rsidRPr="00FE726F">
        <w:rPr>
          <w:rFonts w:ascii="Times New Roman" w:hAnsi="Times New Roman" w:cs="Times New Roman"/>
          <w:lang w:eastAsia="it-IT"/>
        </w:rPr>
        <w:t>Sulla base di quanto emerso</w:t>
      </w:r>
      <w:r w:rsidRPr="00FE726F">
        <w:rPr>
          <w:rFonts w:ascii="Times New Roman" w:hAnsi="Times New Roman" w:cs="Times New Roman"/>
          <w:lang w:eastAsia="it-IT"/>
        </w:rPr>
        <w:t>,</w:t>
      </w:r>
      <w:r w:rsidR="009762C5" w:rsidRPr="00FE726F">
        <w:rPr>
          <w:rFonts w:ascii="Times New Roman" w:hAnsi="Times New Roman" w:cs="Times New Roman"/>
          <w:lang w:eastAsia="it-IT"/>
        </w:rPr>
        <w:t xml:space="preserve"> il Consiglio di classe delibera di ammettere </w:t>
      </w:r>
      <w:r w:rsidR="00046532" w:rsidRPr="00FE726F">
        <w:rPr>
          <w:rFonts w:ascii="Times New Roman" w:hAnsi="Times New Roman" w:cs="Times New Roman"/>
          <w:lang w:eastAsia="it-IT"/>
        </w:rPr>
        <w:t xml:space="preserve">comunque agli esami di stato </w:t>
      </w:r>
      <w:r w:rsidR="009762C5" w:rsidRPr="00FE726F">
        <w:rPr>
          <w:rFonts w:ascii="Times New Roman" w:hAnsi="Times New Roman" w:cs="Times New Roman"/>
          <w:lang w:eastAsia="it-IT"/>
        </w:rPr>
        <w:t xml:space="preserve">gli alunni: </w:t>
      </w:r>
    </w:p>
    <w:p w:rsidR="009233E1" w:rsidRDefault="009233E1" w:rsidP="00A16160">
      <w:pPr>
        <w:jc w:val="both"/>
        <w:rPr>
          <w:rFonts w:ascii="Times New Roman" w:hAnsi="Times New Roman" w:cs="Times New Roman"/>
          <w:i/>
          <w:iCs/>
          <w:lang w:eastAsia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"/>
        <w:gridCol w:w="4731"/>
        <w:gridCol w:w="440"/>
        <w:gridCol w:w="4431"/>
      </w:tblGrid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8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233E1" w:rsidRPr="00FE726F" w:rsidTr="008F1ACD">
        <w:trPr>
          <w:trHeight w:val="29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3E1" w:rsidRPr="008F1ACD" w:rsidRDefault="009233E1" w:rsidP="008F1AC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ACD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3E1" w:rsidRPr="00FE726F" w:rsidRDefault="009233E1" w:rsidP="00A16160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3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081B29" w:rsidRDefault="00081B29" w:rsidP="00A16160">
      <w:pPr>
        <w:jc w:val="both"/>
        <w:rPr>
          <w:rFonts w:ascii="Times New Roman" w:hAnsi="Times New Roman" w:cs="Times New Roman"/>
          <w:i/>
          <w:iCs/>
          <w:lang w:eastAsia="it-IT"/>
        </w:rPr>
      </w:pPr>
    </w:p>
    <w:p w:rsidR="008C0EFD" w:rsidRPr="00FE726F" w:rsidRDefault="008F1ACD" w:rsidP="00A16160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</w:t>
      </w:r>
      <w:r w:rsidR="008C0EFD" w:rsidRPr="00FE726F">
        <w:rPr>
          <w:rFonts w:ascii="Times New Roman" w:eastAsia="Times New Roman" w:hAnsi="Times New Roman" w:cs="Times New Roman"/>
          <w:lang w:eastAsia="it-IT"/>
        </w:rPr>
        <w:t xml:space="preserve">Successivamente i voti di profitto delle singole discipline, espressi in decimi, nonché il giudizio di idoneità, stabilito ai sensi del comma 2 art.3 del DPR n.122 del 2009 sono deliberati collegialmente dal Consiglio e vengono trascritti nel tabellone e letti dal Presidente. </w:t>
      </w:r>
    </w:p>
    <w:p w:rsidR="00790349" w:rsidRDefault="00145558" w:rsidP="008F1AC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E726F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 xml:space="preserve">Prima di chiudere la seduta il consiglio procede, secondo quanto indicato dalle Linee guida per </w:t>
      </w:r>
      <w:proofErr w:type="spellStart"/>
      <w:r w:rsidR="00790349" w:rsidRPr="00FE726F">
        <w:rPr>
          <w:rFonts w:ascii="Times New Roman" w:eastAsia="Times New Roman" w:hAnsi="Times New Roman" w:cs="Times New Roman"/>
          <w:lang w:eastAsia="it-IT"/>
        </w:rPr>
        <w:t>lacertificazione</w:t>
      </w:r>
      <w:proofErr w:type="spellEnd"/>
      <w:r w:rsidR="00790349" w:rsidRPr="00FE726F">
        <w:rPr>
          <w:rFonts w:ascii="Times New Roman" w:eastAsia="Times New Roman" w:hAnsi="Times New Roman" w:cs="Times New Roman"/>
          <w:lang w:eastAsia="it-IT"/>
        </w:rPr>
        <w:t xml:space="preserve"> delle competenze nel primo ciclo di istruzione di cui alla C.M. n.3 del 13 febbraio</w:t>
      </w:r>
      <w:r w:rsidR="008F1ACD">
        <w:rPr>
          <w:rFonts w:ascii="Times New Roman" w:eastAsia="Times New Roman" w:hAnsi="Times New Roman" w:cs="Times New Roman"/>
          <w:lang w:eastAsia="it-IT"/>
        </w:rPr>
        <w:t xml:space="preserve">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 xml:space="preserve">2015, </w:t>
      </w:r>
      <w:proofErr w:type="spellStart"/>
      <w:r w:rsidR="00790349" w:rsidRPr="00FE726F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="00790349" w:rsidRPr="00FE726F">
        <w:rPr>
          <w:rFonts w:ascii="Times New Roman" w:eastAsia="Times New Roman" w:hAnsi="Times New Roman" w:cs="Times New Roman"/>
          <w:lang w:eastAsia="it-IT"/>
        </w:rPr>
        <w:t>.1235, alla compilazione del documento sulle competenze, solo per gli alunni ammessi</w:t>
      </w:r>
      <w:r w:rsidR="008F1ACD">
        <w:rPr>
          <w:rFonts w:ascii="Times New Roman" w:eastAsia="Times New Roman" w:hAnsi="Times New Roman" w:cs="Times New Roman"/>
          <w:lang w:eastAsia="it-IT"/>
        </w:rPr>
        <w:t xml:space="preserve">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all’esame di Stato, che sarà consegnato alle famiglie degli alunni che abbiano sostenuto l’esame</w:t>
      </w:r>
      <w:r w:rsidR="008F1ACD">
        <w:rPr>
          <w:rFonts w:ascii="Times New Roman" w:eastAsia="Times New Roman" w:hAnsi="Times New Roman" w:cs="Times New Roman"/>
          <w:lang w:eastAsia="it-IT"/>
        </w:rPr>
        <w:t xml:space="preserve">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stesso con esito positivo.</w:t>
      </w:r>
    </w:p>
    <w:p w:rsidR="00790349" w:rsidRPr="00FE726F" w:rsidRDefault="008F1ACD" w:rsidP="00A16160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Si trascrive quindi, per gli alunni ammessi, il giudizio orientativo che potrà essere integrato dalla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790349" w:rsidRPr="00FE726F">
        <w:rPr>
          <w:rFonts w:ascii="Times New Roman" w:eastAsia="Times New Roman" w:hAnsi="Times New Roman" w:cs="Times New Roman"/>
          <w:lang w:eastAsia="it-IT"/>
        </w:rPr>
        <w:t>sottocommissione d’esame ex art.9 comma 34 dell’O.M. n.90 del 2001</w:t>
      </w:r>
    </w:p>
    <w:p w:rsidR="00790349" w:rsidRPr="00FE726F" w:rsidRDefault="00790349" w:rsidP="00A16160">
      <w:pPr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56"/>
        <w:gridCol w:w="2809"/>
        <w:gridCol w:w="6800"/>
      </w:tblGrid>
      <w:tr w:rsidR="009233E1" w:rsidRPr="00FE726F" w:rsidTr="008F1ACD">
        <w:trPr>
          <w:trHeight w:val="286"/>
        </w:trPr>
        <w:tc>
          <w:tcPr>
            <w:tcW w:w="456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FE726F">
              <w:rPr>
                <w:rFonts w:ascii="Times New Roman" w:hAnsi="Times New Roman" w:cs="Times New Roman"/>
                <w:lang w:eastAsia="it-IT"/>
              </w:rPr>
              <w:t>Alunni</w:t>
            </w: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FE726F">
              <w:rPr>
                <w:rFonts w:ascii="Times New Roman" w:hAnsi="Times New Roman" w:cs="Times New Roman"/>
                <w:lang w:eastAsia="it-IT"/>
              </w:rPr>
              <w:t>Giudizio Orientativo</w:t>
            </w: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8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8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8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233E1" w:rsidRPr="00FE726F" w:rsidTr="008F1ACD">
        <w:trPr>
          <w:trHeight w:val="276"/>
        </w:trPr>
        <w:tc>
          <w:tcPr>
            <w:tcW w:w="456" w:type="dxa"/>
            <w:vAlign w:val="center"/>
          </w:tcPr>
          <w:p w:rsidR="009233E1" w:rsidRPr="008F1ACD" w:rsidRDefault="009233E1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F1ACD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809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9233E1" w:rsidRPr="00FE726F" w:rsidRDefault="009233E1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8F1ACD" w:rsidRPr="00FE726F" w:rsidTr="008F1ACD">
        <w:trPr>
          <w:trHeight w:val="276"/>
        </w:trPr>
        <w:tc>
          <w:tcPr>
            <w:tcW w:w="456" w:type="dxa"/>
            <w:vAlign w:val="center"/>
          </w:tcPr>
          <w:p w:rsidR="008F1ACD" w:rsidRPr="008F1ACD" w:rsidRDefault="008F1ACD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809" w:type="dxa"/>
          </w:tcPr>
          <w:p w:rsidR="008F1ACD" w:rsidRPr="00FE726F" w:rsidRDefault="008F1ACD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8F1ACD" w:rsidRPr="00FE726F" w:rsidRDefault="008F1ACD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8F1ACD" w:rsidRPr="00FE726F" w:rsidTr="008F1ACD">
        <w:trPr>
          <w:trHeight w:val="276"/>
        </w:trPr>
        <w:tc>
          <w:tcPr>
            <w:tcW w:w="456" w:type="dxa"/>
            <w:vAlign w:val="center"/>
          </w:tcPr>
          <w:p w:rsidR="008F1ACD" w:rsidRDefault="008F1ACD" w:rsidP="008F1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809" w:type="dxa"/>
          </w:tcPr>
          <w:p w:rsidR="008F1ACD" w:rsidRPr="00FE726F" w:rsidRDefault="008F1ACD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6800" w:type="dxa"/>
          </w:tcPr>
          <w:p w:rsidR="008F1ACD" w:rsidRPr="00FE726F" w:rsidRDefault="008F1ACD" w:rsidP="00A16160">
            <w:pPr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</w:tbl>
    <w:p w:rsidR="00790349" w:rsidRPr="00FE726F" w:rsidRDefault="00790349" w:rsidP="00A16160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A86F42" w:rsidRDefault="00316FAF" w:rsidP="008F1ACD">
      <w:pPr>
        <w:tabs>
          <w:tab w:val="left" w:pos="0"/>
        </w:tabs>
        <w:jc w:val="both"/>
        <w:rPr>
          <w:rFonts w:ascii="Times New Roman" w:hAnsi="Times New Roman" w:cs="Times New Roman"/>
          <w:lang w:eastAsia="it-IT"/>
        </w:rPr>
      </w:pPr>
      <w:r w:rsidRPr="00FE726F">
        <w:rPr>
          <w:rFonts w:ascii="Times New Roman" w:hAnsi="Times New Roman" w:cs="Times New Roman"/>
          <w:lang w:eastAsia="it-IT"/>
        </w:rPr>
        <w:lastRenderedPageBreak/>
        <w:t xml:space="preserve">       </w:t>
      </w:r>
      <w:r w:rsidR="009762C5" w:rsidRPr="00FE726F">
        <w:rPr>
          <w:rFonts w:ascii="Times New Roman" w:hAnsi="Times New Roman" w:cs="Times New Roman"/>
          <w:lang w:eastAsia="it-IT"/>
        </w:rPr>
        <w:t xml:space="preserve">Il Seguente verbale, il </w:t>
      </w:r>
      <w:r w:rsidR="007A664F" w:rsidRPr="00FE726F">
        <w:rPr>
          <w:rFonts w:ascii="Times New Roman" w:hAnsi="Times New Roman" w:cs="Times New Roman"/>
          <w:lang w:eastAsia="it-IT"/>
        </w:rPr>
        <w:t>tabellone dei voti nonché</w:t>
      </w:r>
      <w:r w:rsidR="009762C5" w:rsidRPr="00FE726F">
        <w:rPr>
          <w:rFonts w:ascii="Times New Roman" w:hAnsi="Times New Roman" w:cs="Times New Roman"/>
          <w:lang w:eastAsia="it-IT"/>
        </w:rPr>
        <w:t>́ il tabellone da affiggere all’Albo vengono letti, approvati e sottos</w:t>
      </w:r>
      <w:r w:rsidR="006A4149">
        <w:rPr>
          <w:rFonts w:ascii="Times New Roman" w:hAnsi="Times New Roman" w:cs="Times New Roman"/>
          <w:lang w:eastAsia="it-IT"/>
        </w:rPr>
        <w:t>critti dai membri del Consiglio. L</w:t>
      </w:r>
      <w:r w:rsidR="009762C5" w:rsidRPr="00FE726F">
        <w:rPr>
          <w:rFonts w:ascii="Times New Roman" w:hAnsi="Times New Roman" w:cs="Times New Roman"/>
          <w:lang w:eastAsia="it-IT"/>
        </w:rPr>
        <w:t xml:space="preserve">a seduta è tolta alle ore ______ </w:t>
      </w:r>
    </w:p>
    <w:p w:rsidR="00A86F42" w:rsidRDefault="00A86F42" w:rsidP="00A16160">
      <w:pPr>
        <w:jc w:val="both"/>
        <w:rPr>
          <w:rFonts w:ascii="Times New Roman" w:hAnsi="Times New Roman" w:cs="Times New Roman"/>
          <w:lang w:eastAsia="it-IT"/>
        </w:rPr>
      </w:pPr>
    </w:p>
    <w:p w:rsidR="009762C5" w:rsidRPr="00A86F42" w:rsidRDefault="00A86F42" w:rsidP="00A16160">
      <w:pPr>
        <w:jc w:val="both"/>
        <w:rPr>
          <w:rFonts w:ascii="Times New Roman" w:hAnsi="Times New Roman" w:cs="Times New Roman"/>
          <w:i/>
          <w:lang w:eastAsia="it-IT"/>
        </w:rPr>
      </w:pPr>
      <w:r w:rsidRPr="00A86F42">
        <w:rPr>
          <w:rFonts w:ascii="Times New Roman" w:hAnsi="Times New Roman" w:cs="Times New Roman"/>
          <w:i/>
          <w:lang w:eastAsia="it-IT"/>
        </w:rPr>
        <w:t xml:space="preserve">  </w:t>
      </w:r>
      <w:r w:rsidR="009762C5" w:rsidRPr="00A86F42">
        <w:rPr>
          <w:rFonts w:ascii="Times New Roman" w:hAnsi="Times New Roman" w:cs="Times New Roman"/>
          <w:i/>
          <w:lang w:eastAsia="it-IT"/>
        </w:rPr>
        <w:t xml:space="preserve">Allegati al verbale: </w:t>
      </w:r>
    </w:p>
    <w:p w:rsidR="00D84B08" w:rsidRPr="00A86F42" w:rsidRDefault="00A86F42" w:rsidP="00A1616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Tabulato voti;</w:t>
      </w:r>
    </w:p>
    <w:p w:rsidR="00A86F42" w:rsidRPr="00A86F42" w:rsidRDefault="00A86F42" w:rsidP="00A1616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Giudizi globali;</w:t>
      </w:r>
    </w:p>
    <w:p w:rsidR="00A86F42" w:rsidRDefault="00A86F42" w:rsidP="00A1616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86F42">
        <w:rPr>
          <w:rFonts w:ascii="Times New Roman" w:hAnsi="Times New Roman" w:cs="Times New Roman"/>
        </w:rPr>
        <w:t>Prospetto generale assenze</w:t>
      </w: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Default="00761F65" w:rsidP="00761F65">
      <w:pPr>
        <w:jc w:val="both"/>
        <w:rPr>
          <w:rFonts w:ascii="Times New Roman" w:hAnsi="Times New Roman" w:cs="Times New Roman"/>
        </w:rPr>
      </w:pPr>
    </w:p>
    <w:p w:rsidR="00761F65" w:rsidRPr="00761F65" w:rsidRDefault="00761F65" w:rsidP="00761F65">
      <w:pPr>
        <w:jc w:val="both"/>
        <w:rPr>
          <w:rFonts w:ascii="Times New Roman" w:hAnsi="Times New Roman" w:cs="Times New Roman"/>
        </w:rPr>
      </w:pPr>
    </w:p>
    <w:p w:rsidR="006A4149" w:rsidRDefault="006A4149" w:rsidP="006A4149">
      <w:pPr>
        <w:jc w:val="both"/>
        <w:rPr>
          <w:rFonts w:ascii="Times New Roman" w:hAnsi="Times New Roman" w:cs="Times New Roman"/>
        </w:rPr>
      </w:pPr>
    </w:p>
    <w:p w:rsidR="00D84B08" w:rsidRPr="00FE726F" w:rsidRDefault="00FE726F" w:rsidP="006A4149">
      <w:pPr>
        <w:jc w:val="center"/>
        <w:rPr>
          <w:rFonts w:ascii="Times New Roman" w:hAnsi="Times New Roman" w:cs="Times New Roman"/>
        </w:rPr>
      </w:pPr>
      <w:r w:rsidRPr="00FE726F">
        <w:rPr>
          <w:rFonts w:ascii="Times New Roman" w:hAnsi="Times New Roman" w:cs="Times New Roman"/>
        </w:rPr>
        <w:lastRenderedPageBreak/>
        <w:t xml:space="preserve">IL CONSIGLIO </w:t>
      </w:r>
      <w:proofErr w:type="spellStart"/>
      <w:r w:rsidRPr="00FE726F">
        <w:rPr>
          <w:rFonts w:ascii="Times New Roman" w:hAnsi="Times New Roman" w:cs="Times New Roman"/>
        </w:rPr>
        <w:t>DI</w:t>
      </w:r>
      <w:proofErr w:type="spellEnd"/>
      <w:r w:rsidRPr="00FE726F">
        <w:rPr>
          <w:rFonts w:ascii="Times New Roman" w:hAnsi="Times New Roman" w:cs="Times New Roman"/>
        </w:rPr>
        <w:t xml:space="preserve"> CLASSE</w:t>
      </w:r>
    </w:p>
    <w:p w:rsidR="00790349" w:rsidRPr="00FE726F" w:rsidRDefault="00790349" w:rsidP="00790349">
      <w:pPr>
        <w:rPr>
          <w:rFonts w:ascii="Times New Roman" w:hAnsi="Times New Roman" w:cs="Times New Roman"/>
          <w:i/>
          <w:lang w:eastAsia="it-IT"/>
        </w:rPr>
      </w:pPr>
      <w:r w:rsidRPr="00FE726F">
        <w:rPr>
          <w:rFonts w:ascii="Times New Roman" w:hAnsi="Times New Roman" w:cs="Times New Roman"/>
          <w:i/>
          <w:lang w:eastAsia="it-IT"/>
        </w:rPr>
        <w:t xml:space="preserve"> </w:t>
      </w:r>
    </w:p>
    <w:tbl>
      <w:tblPr>
        <w:tblW w:w="4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883"/>
        <w:gridCol w:w="5721"/>
      </w:tblGrid>
      <w:tr w:rsidR="00A86F42" w:rsidRPr="00FE726F" w:rsidTr="00A64B73">
        <w:trPr>
          <w:trHeight w:val="424"/>
          <w:jc w:val="center"/>
        </w:trPr>
        <w:tc>
          <w:tcPr>
            <w:tcW w:w="1836" w:type="pct"/>
            <w:gridSpan w:val="2"/>
            <w:vAlign w:val="center"/>
          </w:tcPr>
          <w:p w:rsidR="00A86F42" w:rsidRPr="00FE726F" w:rsidRDefault="00A86F42" w:rsidP="00A86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pct"/>
            <w:vAlign w:val="center"/>
          </w:tcPr>
          <w:p w:rsidR="00A86F42" w:rsidRPr="00FE726F" w:rsidRDefault="00A86F42" w:rsidP="00A86F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sz w:val="22"/>
                <w:szCs w:val="22"/>
              </w:rPr>
              <w:t>Firma</w:t>
            </w:r>
          </w:p>
        </w:tc>
      </w:tr>
      <w:tr w:rsidR="00081B29" w:rsidRPr="00FE726F" w:rsidTr="00A86F42">
        <w:trPr>
          <w:trHeight w:val="464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PRESIDENTE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5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081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Italiano, 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Storia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Geografia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Educazione civica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6A41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Matematica e 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Scienze 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Inglese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7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2A01DB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081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Francese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16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6A41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Arte e immagine 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Musica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DC68D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95" w:type="pct"/>
            <w:vAlign w:val="center"/>
          </w:tcPr>
          <w:p w:rsidR="00081B29" w:rsidRPr="00FE726F" w:rsidRDefault="006A4149" w:rsidP="00081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Tecnologia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6A414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A414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9233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Religione </w:t>
            </w:r>
            <w:r w:rsidR="009233E1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attolica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1B29" w:rsidRPr="00FE726F" w:rsidTr="00A86F42">
        <w:trPr>
          <w:trHeight w:val="567"/>
          <w:jc w:val="center"/>
        </w:trPr>
        <w:tc>
          <w:tcPr>
            <w:tcW w:w="241" w:type="pct"/>
            <w:vAlign w:val="center"/>
          </w:tcPr>
          <w:p w:rsidR="00081B29" w:rsidRPr="00FE726F" w:rsidRDefault="00081B29" w:rsidP="006A414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A414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95" w:type="pct"/>
            <w:vAlign w:val="center"/>
          </w:tcPr>
          <w:p w:rsidR="00081B29" w:rsidRPr="00FE726F" w:rsidRDefault="00081B29" w:rsidP="00FE72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26F">
              <w:rPr>
                <w:rFonts w:ascii="Times New Roman" w:hAnsi="Times New Roman" w:cs="Times New Roman"/>
                <w:b/>
                <w:sz w:val="22"/>
                <w:szCs w:val="22"/>
              </w:rPr>
              <w:t>Sostegno</w:t>
            </w:r>
          </w:p>
        </w:tc>
        <w:tc>
          <w:tcPr>
            <w:tcW w:w="3164" w:type="pct"/>
            <w:vAlign w:val="bottom"/>
          </w:tcPr>
          <w:p w:rsidR="00081B29" w:rsidRPr="00FE726F" w:rsidRDefault="00081B29" w:rsidP="00DC68DC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233E1" w:rsidRDefault="009233E1" w:rsidP="00FE726F"/>
    <w:p w:rsidR="00FE726F" w:rsidRPr="00FE726F" w:rsidRDefault="00FE726F" w:rsidP="00FE726F"/>
    <w:p w:rsidR="00FE726F" w:rsidRPr="00A64B73" w:rsidRDefault="00FE726F" w:rsidP="00FE726F">
      <w:pPr>
        <w:rPr>
          <w:rFonts w:ascii="Times New Roman" w:hAnsi="Times New Roman" w:cs="Times New Roman"/>
          <w:sz w:val="18"/>
          <w:szCs w:val="18"/>
          <w:lang w:eastAsia="it-IT"/>
        </w:rPr>
      </w:pPr>
      <w:r w:rsidRPr="00A64B73">
        <w:rPr>
          <w:rFonts w:ascii="Times New Roman" w:hAnsi="Times New Roman" w:cs="Times New Roman"/>
          <w:b/>
          <w:sz w:val="18"/>
          <w:szCs w:val="18"/>
          <w:u w:val="single"/>
          <w:lang w:eastAsia="it-IT"/>
        </w:rPr>
        <w:t>Nota 1</w:t>
      </w:r>
      <w:r w:rsidRPr="00A64B73">
        <w:rPr>
          <w:rFonts w:ascii="Times New Roman" w:hAnsi="Times New Roman" w:cs="Times New Roman"/>
          <w:sz w:val="18"/>
          <w:szCs w:val="18"/>
          <w:lang w:eastAsia="it-IT"/>
        </w:rPr>
        <w:t xml:space="preserve"> I </w:t>
      </w:r>
      <w:r w:rsidRPr="00A64B73">
        <w:rPr>
          <w:rFonts w:ascii="Times New Roman" w:hAnsi="Times New Roman" w:cs="Times New Roman"/>
          <w:i/>
          <w:sz w:val="18"/>
          <w:szCs w:val="18"/>
          <w:lang w:eastAsia="it-IT"/>
        </w:rPr>
        <w:t>voti si assegnano, su proposta dei singoli professori, in base ad un giudizio brevemente motivato desunto da un congruo numero di interrogazioni e di esercizi scritti, grafici o pratici fatti in casa o a scuola, corretti e classificati durante il trimestre o durante l'ultimo periodo delle lezioni.</w:t>
      </w:r>
      <w:r w:rsidRPr="00A64B73">
        <w:rPr>
          <w:rFonts w:ascii="Times New Roman" w:hAnsi="Times New Roman" w:cs="Times New Roman"/>
          <w:sz w:val="18"/>
          <w:szCs w:val="18"/>
          <w:lang w:eastAsia="it-IT"/>
        </w:rPr>
        <w:t xml:space="preserve"> </w:t>
      </w:r>
    </w:p>
    <w:p w:rsidR="00FE726F" w:rsidRPr="00A64B73" w:rsidRDefault="00FE726F" w:rsidP="00FE726F">
      <w:pPr>
        <w:rPr>
          <w:rFonts w:ascii="Times New Roman" w:hAnsi="Times New Roman" w:cs="Times New Roman"/>
          <w:b/>
          <w:sz w:val="18"/>
          <w:szCs w:val="18"/>
          <w:lang w:eastAsia="it-IT"/>
        </w:rPr>
      </w:pPr>
    </w:p>
    <w:p w:rsidR="00FE726F" w:rsidRPr="00A64B73" w:rsidRDefault="00FE726F" w:rsidP="00FE726F">
      <w:pPr>
        <w:rPr>
          <w:rFonts w:ascii="Times New Roman" w:hAnsi="Times New Roman" w:cs="Times New Roman"/>
          <w:i/>
          <w:sz w:val="18"/>
          <w:szCs w:val="18"/>
          <w:lang w:eastAsia="it-IT"/>
        </w:rPr>
      </w:pPr>
      <w:r w:rsidRPr="00A64B73">
        <w:rPr>
          <w:rFonts w:ascii="Times New Roman" w:hAnsi="Times New Roman" w:cs="Times New Roman"/>
          <w:b/>
          <w:sz w:val="18"/>
          <w:szCs w:val="18"/>
          <w:lang w:eastAsia="it-IT"/>
        </w:rPr>
        <w:t>Nota 2</w:t>
      </w:r>
      <w:r w:rsidRPr="00A64B73">
        <w:rPr>
          <w:rFonts w:ascii="Times New Roman" w:hAnsi="Times New Roman" w:cs="Times New Roman"/>
          <w:sz w:val="18"/>
          <w:szCs w:val="18"/>
          <w:lang w:eastAsia="it-IT"/>
        </w:rPr>
        <w:t xml:space="preserve"> </w:t>
      </w:r>
      <w:r w:rsidRPr="00A64B73">
        <w:rPr>
          <w:rFonts w:ascii="Times New Roman" w:hAnsi="Times New Roman" w:cs="Times New Roman"/>
          <w:i/>
          <w:sz w:val="18"/>
          <w:szCs w:val="18"/>
          <w:lang w:eastAsia="it-IT"/>
        </w:rPr>
        <w:t>Ai fini della validità̀ dell'anno, per la valutazione degli allievi è richiesta la frequenza di almeno tre quarti dell'orario annuale personalizzato di cui ai commi 1 e 2 dell'</w:t>
      </w:r>
      <w:r w:rsidRPr="00A64B73">
        <w:rPr>
          <w:rFonts w:ascii="Times New Roman" w:hAnsi="Times New Roman" w:cs="Times New Roman"/>
          <w:i/>
          <w:iCs/>
          <w:sz w:val="18"/>
          <w:szCs w:val="18"/>
          <w:lang w:eastAsia="it-IT"/>
        </w:rPr>
        <w:t>articolo 10</w:t>
      </w:r>
      <w:r w:rsidRPr="00A64B73">
        <w:rPr>
          <w:rFonts w:ascii="Times New Roman" w:hAnsi="Times New Roman" w:cs="Times New Roman"/>
          <w:i/>
          <w:sz w:val="18"/>
          <w:szCs w:val="18"/>
          <w:lang w:eastAsia="it-IT"/>
        </w:rPr>
        <w:t xml:space="preserve">. Per casi eccezionali, le istituzioni scolastiche possono autonomamente stabilire motivate deroghe al suddetto limite. </w:t>
      </w:r>
    </w:p>
    <w:p w:rsidR="00FE726F" w:rsidRPr="00A64B73" w:rsidRDefault="00FE726F" w:rsidP="00FE726F">
      <w:pPr>
        <w:rPr>
          <w:sz w:val="18"/>
          <w:szCs w:val="18"/>
        </w:rPr>
      </w:pPr>
    </w:p>
    <w:p w:rsidR="00FE726F" w:rsidRPr="00A64B73" w:rsidRDefault="00FE726F" w:rsidP="00FE726F">
      <w:pPr>
        <w:rPr>
          <w:rFonts w:ascii="Times New Roman" w:hAnsi="Times New Roman" w:cs="Times New Roman"/>
          <w:i/>
          <w:sz w:val="18"/>
          <w:szCs w:val="18"/>
          <w:lang w:eastAsia="it-IT"/>
        </w:rPr>
      </w:pPr>
      <w:r w:rsidRPr="00A64B73">
        <w:rPr>
          <w:rFonts w:ascii="Times New Roman" w:hAnsi="Times New Roman" w:cs="Times New Roman"/>
          <w:b/>
          <w:i/>
          <w:sz w:val="18"/>
          <w:szCs w:val="18"/>
          <w:lang w:eastAsia="it-IT"/>
        </w:rPr>
        <w:t xml:space="preserve">Nota 3 </w:t>
      </w:r>
      <w:r w:rsidRPr="00A64B73">
        <w:rPr>
          <w:rFonts w:ascii="Times New Roman" w:hAnsi="Times New Roman" w:cs="Times New Roman"/>
          <w:i/>
          <w:sz w:val="18"/>
          <w:szCs w:val="18"/>
          <w:lang w:eastAsia="it-IT"/>
        </w:rPr>
        <w:t xml:space="preserve">Indicare se alunno DSA certificato ai sensi della Legge 170 del 2010 e valutato secondo l’art.10 del D.P.R. 122 del 2009 o alunno per il quale è stato predisposto PDP sulla base di specifica certificazione rilasciata da struttura pubblica. </w:t>
      </w:r>
    </w:p>
    <w:p w:rsidR="00FE726F" w:rsidRPr="00A64B73" w:rsidRDefault="00FE726F" w:rsidP="00FE726F">
      <w:pPr>
        <w:rPr>
          <w:sz w:val="18"/>
          <w:szCs w:val="18"/>
        </w:rPr>
      </w:pPr>
    </w:p>
    <w:p w:rsidR="00FE726F" w:rsidRPr="00A64B73" w:rsidRDefault="00FE726F" w:rsidP="00FE726F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A64B73">
        <w:rPr>
          <w:rFonts w:ascii="Times New Roman" w:hAnsi="Times New Roman" w:cs="Times New Roman"/>
          <w:b/>
          <w:sz w:val="18"/>
          <w:szCs w:val="18"/>
          <w:lang w:eastAsia="it-IT"/>
        </w:rPr>
        <w:t xml:space="preserve">Nota 4 </w:t>
      </w:r>
      <w:r w:rsidRPr="00A64B7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Trattasi di carenze lievi/ i risultati insufficienti sono stati supportati da impegno e partecipazione costanti/l’alunno </w:t>
      </w:r>
    </w:p>
    <w:p w:rsidR="00FE726F" w:rsidRPr="00A64B73" w:rsidRDefault="00FE726F" w:rsidP="00FE726F">
      <w:pP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A64B7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ha recuperato in parte le lacune, ecc.</w:t>
      </w:r>
    </w:p>
    <w:p w:rsidR="00A64B73" w:rsidRDefault="00A64B73" w:rsidP="00FE726F">
      <w:pPr>
        <w:rPr>
          <w:rFonts w:ascii="Times New Roman" w:hAnsi="Times New Roman" w:cs="Times New Roman"/>
          <w:b/>
          <w:sz w:val="18"/>
          <w:szCs w:val="18"/>
          <w:lang w:eastAsia="it-IT"/>
        </w:rPr>
      </w:pPr>
    </w:p>
    <w:p w:rsidR="00790349" w:rsidRPr="00A64B73" w:rsidRDefault="00FE726F" w:rsidP="00FE726F">
      <w:pPr>
        <w:rPr>
          <w:sz w:val="18"/>
          <w:szCs w:val="18"/>
        </w:rPr>
      </w:pPr>
      <w:r w:rsidRPr="00A64B73">
        <w:rPr>
          <w:rFonts w:ascii="Times New Roman" w:hAnsi="Times New Roman" w:cs="Times New Roman"/>
          <w:b/>
          <w:sz w:val="18"/>
          <w:szCs w:val="18"/>
          <w:lang w:eastAsia="it-IT"/>
        </w:rPr>
        <w:t xml:space="preserve">Nota 5 </w:t>
      </w:r>
      <w:r w:rsidRPr="00A64B73">
        <w:rPr>
          <w:rFonts w:ascii="Times New Roman" w:hAnsi="Times New Roman" w:cs="Times New Roman"/>
          <w:i/>
          <w:sz w:val="18"/>
          <w:szCs w:val="18"/>
          <w:lang w:eastAsia="it-IT"/>
        </w:rPr>
        <w:t>La motivazione sarà̀ indicativa delle carenze, delle lacune gravi che l’alunno non è riuscito a colmare, del non raggiungimento delle competenze di base, dell’impegno inadeguato e della non partecipazione alla vita scolastica e al dialogo educativo nonché́ del numero elevato di assenze registrate e riportate all’inizio del presente verbale.</w:t>
      </w:r>
    </w:p>
    <w:sectPr w:rsidR="00790349" w:rsidRPr="00A64B73" w:rsidSect="007127A1">
      <w:footerReference w:type="default" r:id="rId11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5F" w:rsidRDefault="0043745F" w:rsidP="006E7013">
      <w:r>
        <w:separator/>
      </w:r>
    </w:p>
  </w:endnote>
  <w:endnote w:type="continuationSeparator" w:id="0">
    <w:p w:rsidR="0043745F" w:rsidRDefault="0043745F" w:rsidP="006E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13" w:rsidRDefault="006E7013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5F" w:rsidRDefault="0043745F" w:rsidP="006E7013">
      <w:r>
        <w:separator/>
      </w:r>
    </w:p>
  </w:footnote>
  <w:footnote w:type="continuationSeparator" w:id="0">
    <w:p w:rsidR="0043745F" w:rsidRDefault="0043745F" w:rsidP="006E7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56E"/>
    <w:multiLevelType w:val="hybridMultilevel"/>
    <w:tmpl w:val="B972E988"/>
    <w:lvl w:ilvl="0" w:tplc="CA441CCC">
      <w:start w:val="1"/>
      <w:numFmt w:val="lowerLetter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92B1B74"/>
    <w:multiLevelType w:val="hybridMultilevel"/>
    <w:tmpl w:val="96F006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0A94"/>
    <w:multiLevelType w:val="hybridMultilevel"/>
    <w:tmpl w:val="CFE2B808"/>
    <w:lvl w:ilvl="0" w:tplc="A6C21334">
      <w:start w:val="1"/>
      <w:numFmt w:val="lowerLetter"/>
      <w:lvlText w:val="%1)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1F8144C"/>
    <w:multiLevelType w:val="hybridMultilevel"/>
    <w:tmpl w:val="DE562C9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3542"/>
    <w:multiLevelType w:val="hybridMultilevel"/>
    <w:tmpl w:val="7B34EC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E67BE"/>
    <w:multiLevelType w:val="hybridMultilevel"/>
    <w:tmpl w:val="CB10B6A4"/>
    <w:lvl w:ilvl="0" w:tplc="31223C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4D71"/>
    <w:multiLevelType w:val="hybridMultilevel"/>
    <w:tmpl w:val="A4AA93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4F04"/>
    <w:multiLevelType w:val="hybridMultilevel"/>
    <w:tmpl w:val="CB10B6A4"/>
    <w:lvl w:ilvl="0" w:tplc="31223C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1D3D"/>
    <w:multiLevelType w:val="hybridMultilevel"/>
    <w:tmpl w:val="F34EB86C"/>
    <w:lvl w:ilvl="0" w:tplc="E6F4B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B2701"/>
    <w:multiLevelType w:val="hybridMultilevel"/>
    <w:tmpl w:val="370C0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063"/>
    <w:rsid w:val="00046532"/>
    <w:rsid w:val="000672AA"/>
    <w:rsid w:val="00081B29"/>
    <w:rsid w:val="000926AA"/>
    <w:rsid w:val="000952AF"/>
    <w:rsid w:val="000E026D"/>
    <w:rsid w:val="00145558"/>
    <w:rsid w:val="001E23D7"/>
    <w:rsid w:val="00204E3C"/>
    <w:rsid w:val="00241BD9"/>
    <w:rsid w:val="00306D53"/>
    <w:rsid w:val="00316FAF"/>
    <w:rsid w:val="0043745F"/>
    <w:rsid w:val="004430A3"/>
    <w:rsid w:val="004A0A82"/>
    <w:rsid w:val="004A4270"/>
    <w:rsid w:val="004B12BF"/>
    <w:rsid w:val="004C3A6A"/>
    <w:rsid w:val="004D176D"/>
    <w:rsid w:val="004D698A"/>
    <w:rsid w:val="0052401D"/>
    <w:rsid w:val="005311D4"/>
    <w:rsid w:val="00562BE2"/>
    <w:rsid w:val="005665D9"/>
    <w:rsid w:val="005B4360"/>
    <w:rsid w:val="005B7750"/>
    <w:rsid w:val="00615138"/>
    <w:rsid w:val="00621063"/>
    <w:rsid w:val="00626098"/>
    <w:rsid w:val="00661444"/>
    <w:rsid w:val="0067398C"/>
    <w:rsid w:val="006A4149"/>
    <w:rsid w:val="006D43E3"/>
    <w:rsid w:val="006D6951"/>
    <w:rsid w:val="006E5512"/>
    <w:rsid w:val="006E7013"/>
    <w:rsid w:val="00702BD7"/>
    <w:rsid w:val="007127A1"/>
    <w:rsid w:val="00732A1A"/>
    <w:rsid w:val="00745811"/>
    <w:rsid w:val="00761F65"/>
    <w:rsid w:val="00772DA7"/>
    <w:rsid w:val="00790349"/>
    <w:rsid w:val="007A664F"/>
    <w:rsid w:val="007E63D5"/>
    <w:rsid w:val="008C0EFD"/>
    <w:rsid w:val="008C6963"/>
    <w:rsid w:val="008F1ACD"/>
    <w:rsid w:val="00901CC4"/>
    <w:rsid w:val="009233E1"/>
    <w:rsid w:val="009762C5"/>
    <w:rsid w:val="009904B1"/>
    <w:rsid w:val="009E5247"/>
    <w:rsid w:val="00A109E7"/>
    <w:rsid w:val="00A14DCA"/>
    <w:rsid w:val="00A16160"/>
    <w:rsid w:val="00A64B73"/>
    <w:rsid w:val="00A86F42"/>
    <w:rsid w:val="00AC377E"/>
    <w:rsid w:val="00AD2793"/>
    <w:rsid w:val="00AD390B"/>
    <w:rsid w:val="00B14E83"/>
    <w:rsid w:val="00B37996"/>
    <w:rsid w:val="00BC49F6"/>
    <w:rsid w:val="00C42A45"/>
    <w:rsid w:val="00C42C9B"/>
    <w:rsid w:val="00CB6B43"/>
    <w:rsid w:val="00CB7F14"/>
    <w:rsid w:val="00CF2542"/>
    <w:rsid w:val="00D06DE4"/>
    <w:rsid w:val="00D81B65"/>
    <w:rsid w:val="00D84B08"/>
    <w:rsid w:val="00DA7E39"/>
    <w:rsid w:val="00E83A16"/>
    <w:rsid w:val="00EA0F66"/>
    <w:rsid w:val="00F2785F"/>
    <w:rsid w:val="00F54A4B"/>
    <w:rsid w:val="00FE726F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62C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6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62C5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D4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664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64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FA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6E7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013"/>
  </w:style>
  <w:style w:type="character" w:customStyle="1" w:styleId="FontStyle12">
    <w:name w:val="Font Style12"/>
    <w:uiPriority w:val="99"/>
    <w:rsid w:val="00BC49F6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49F6"/>
    <w:pPr>
      <w:ind w:left="720"/>
      <w:contextualSpacing/>
    </w:pPr>
  </w:style>
  <w:style w:type="paragraph" w:customStyle="1" w:styleId="Style4">
    <w:name w:val="Style4"/>
    <w:basedOn w:val="Normale"/>
    <w:uiPriority w:val="99"/>
    <w:rsid w:val="00CF254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Style8">
    <w:name w:val="Style8"/>
    <w:basedOn w:val="Normale"/>
    <w:uiPriority w:val="99"/>
    <w:rsid w:val="009E524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D390B"/>
    <w:rPr>
      <w:i/>
      <w:iCs/>
    </w:rPr>
  </w:style>
  <w:style w:type="character" w:styleId="Collegamentoipertestuale">
    <w:name w:val="Hyperlink"/>
    <w:semiHidden/>
    <w:unhideWhenUsed/>
    <w:rsid w:val="00A64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ic80800c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6ADA-BEB1-4BB7-98D1-78525E7A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Lab</cp:lastModifiedBy>
  <cp:revision>4</cp:revision>
  <cp:lastPrinted>2018-04-27T16:18:00Z</cp:lastPrinted>
  <dcterms:created xsi:type="dcterms:W3CDTF">2021-05-29T16:00:00Z</dcterms:created>
  <dcterms:modified xsi:type="dcterms:W3CDTF">2021-05-31T10:58:00Z</dcterms:modified>
</cp:coreProperties>
</file>